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884F0" w14:textId="77777777" w:rsidR="00B20900" w:rsidRPr="000041F8" w:rsidRDefault="0045651F" w:rsidP="00B20900">
      <w:pPr>
        <w:jc w:val="right"/>
        <w:rPr>
          <w:rFonts w:ascii="Arial" w:hAnsi="Arial" w:cs="Arial"/>
          <w:bCs/>
        </w:rPr>
      </w:pPr>
      <w:r>
        <w:rPr>
          <w:rFonts w:ascii="Arial" w:hAnsi="Arial" w:cs="Arial"/>
          <w:bCs/>
        </w:rPr>
        <w:t>Załącznik nr 2</w:t>
      </w:r>
    </w:p>
    <w:p w14:paraId="0970B79E" w14:textId="77777777" w:rsidR="00B20900" w:rsidRDefault="00B20900" w:rsidP="00B20900">
      <w:pPr>
        <w:jc w:val="center"/>
        <w:rPr>
          <w:rFonts w:ascii="Arial" w:hAnsi="Arial" w:cs="Arial"/>
          <w:b/>
          <w:bCs/>
        </w:rPr>
      </w:pPr>
    </w:p>
    <w:p w14:paraId="4440E65D" w14:textId="77777777" w:rsidR="00261FCB" w:rsidRPr="00261FCB" w:rsidRDefault="00722D16" w:rsidP="00261FCB">
      <w:pPr>
        <w:spacing w:line="276" w:lineRule="auto"/>
        <w:jc w:val="center"/>
        <w:rPr>
          <w:rFonts w:ascii="Arial" w:hAnsi="Arial" w:cs="Arial"/>
          <w:b/>
          <w:bCs/>
        </w:rPr>
      </w:pPr>
      <w:r>
        <w:rPr>
          <w:rFonts w:ascii="Arial" w:hAnsi="Arial" w:cs="Arial"/>
          <w:b/>
          <w:bCs/>
        </w:rPr>
        <w:t>OPIS PRZEDMIOTU ZAMÓWIENIA</w:t>
      </w:r>
    </w:p>
    <w:p w14:paraId="08D25FF2" w14:textId="77777777" w:rsidR="00261FCB" w:rsidRPr="00261FCB" w:rsidRDefault="00261FCB" w:rsidP="00261FCB">
      <w:pPr>
        <w:spacing w:line="276" w:lineRule="auto"/>
        <w:jc w:val="center"/>
        <w:rPr>
          <w:rFonts w:ascii="Arial" w:hAnsi="Arial" w:cs="Arial"/>
          <w:b/>
          <w:bCs/>
        </w:rPr>
      </w:pPr>
    </w:p>
    <w:p w14:paraId="09B77872" w14:textId="77777777" w:rsidR="00261FCB" w:rsidRPr="00261FCB" w:rsidRDefault="00261FCB" w:rsidP="00261FCB">
      <w:pPr>
        <w:spacing w:line="276" w:lineRule="auto"/>
        <w:jc w:val="center"/>
        <w:rPr>
          <w:rFonts w:ascii="Arial" w:hAnsi="Arial" w:cs="Arial"/>
          <w:b/>
          <w:bCs/>
        </w:rPr>
      </w:pPr>
    </w:p>
    <w:p w14:paraId="5E94635C" w14:textId="77777777" w:rsidR="00261FCB" w:rsidRPr="00261FCB" w:rsidRDefault="00261FCB" w:rsidP="00261FCB">
      <w:pPr>
        <w:spacing w:line="276" w:lineRule="auto"/>
        <w:contextualSpacing/>
        <w:jc w:val="both"/>
        <w:rPr>
          <w:rFonts w:ascii="Arial" w:eastAsia="Calibri" w:hAnsi="Arial" w:cs="Arial"/>
          <w:sz w:val="14"/>
          <w:lang w:eastAsia="en-US"/>
        </w:rPr>
      </w:pPr>
    </w:p>
    <w:p w14:paraId="7DB4B83B" w14:textId="77777777" w:rsidR="00261FCB" w:rsidRPr="00261FCB" w:rsidRDefault="00261FCB" w:rsidP="004D6DC1">
      <w:pPr>
        <w:numPr>
          <w:ilvl w:val="0"/>
          <w:numId w:val="22"/>
        </w:numPr>
        <w:spacing w:line="360" w:lineRule="auto"/>
        <w:contextualSpacing/>
        <w:jc w:val="both"/>
        <w:rPr>
          <w:rFonts w:ascii="Arial" w:eastAsia="Calibri" w:hAnsi="Arial" w:cs="Arial"/>
          <w:b/>
          <w:lang w:eastAsia="en-US"/>
        </w:rPr>
      </w:pPr>
      <w:r w:rsidRPr="00261FCB">
        <w:rPr>
          <w:rFonts w:ascii="Arial" w:eastAsia="Calibri" w:hAnsi="Arial" w:cs="Arial"/>
          <w:b/>
          <w:lang w:eastAsia="en-US"/>
        </w:rPr>
        <w:t>Nazwa zadania.</w:t>
      </w:r>
    </w:p>
    <w:p w14:paraId="705F9BF7" w14:textId="5E59BDC8" w:rsidR="00E87B47" w:rsidRDefault="00686F19" w:rsidP="004D6DC1">
      <w:pPr>
        <w:spacing w:line="360" w:lineRule="auto"/>
        <w:ind w:left="720"/>
        <w:contextualSpacing/>
        <w:jc w:val="both"/>
        <w:rPr>
          <w:rFonts w:ascii="Arial" w:hAnsi="Arial" w:cs="Arial"/>
        </w:rPr>
      </w:pPr>
      <w:bookmarkStart w:id="0" w:name="_Hlk221526238"/>
      <w:r w:rsidRPr="00E87B47">
        <w:rPr>
          <w:rFonts w:ascii="Arial" w:eastAsia="Calibri" w:hAnsi="Arial" w:cs="Arial"/>
          <w:lang w:eastAsia="en-US"/>
        </w:rPr>
        <w:t>Dostawa</w:t>
      </w:r>
      <w:r w:rsidR="00642545" w:rsidRPr="00E87B47">
        <w:rPr>
          <w:rFonts w:ascii="Arial" w:eastAsia="Calibri" w:hAnsi="Arial" w:cs="Arial"/>
          <w:lang w:eastAsia="en-US"/>
        </w:rPr>
        <w:t xml:space="preserve"> </w:t>
      </w:r>
      <w:bookmarkEnd w:id="0"/>
      <w:r w:rsidR="00E87B47" w:rsidRPr="00E87B47">
        <w:rPr>
          <w:rFonts w:ascii="Arial" w:eastAsia="Calibri" w:hAnsi="Arial" w:cs="Arial"/>
          <w:lang w:eastAsia="en-US"/>
        </w:rPr>
        <w:t xml:space="preserve">tśm do </w:t>
      </w:r>
      <w:r w:rsidR="004179EC">
        <w:rPr>
          <w:rFonts w:ascii="Arial" w:hAnsi="Arial" w:cs="Arial"/>
        </w:rPr>
        <w:t>7,</w:t>
      </w:r>
      <w:r w:rsidR="00E87B47" w:rsidRPr="00E87B47">
        <w:rPr>
          <w:rFonts w:ascii="Arial" w:hAnsi="Arial" w:cs="Arial"/>
        </w:rPr>
        <w:t>62 mm</w:t>
      </w:r>
      <w:r w:rsidR="004179EC">
        <w:rPr>
          <w:rFonts w:ascii="Arial" w:hAnsi="Arial" w:cs="Arial"/>
        </w:rPr>
        <w:t xml:space="preserve"> karabinu maszynowego</w:t>
      </w:r>
      <w:r w:rsidR="00E87B47" w:rsidRPr="00E87B47">
        <w:rPr>
          <w:rFonts w:ascii="Arial" w:hAnsi="Arial" w:cs="Arial"/>
        </w:rPr>
        <w:t xml:space="preserve"> UKM 2000 i odmian</w:t>
      </w:r>
      <w:r w:rsidR="00E87B47">
        <w:rPr>
          <w:rFonts w:ascii="Arial" w:hAnsi="Arial" w:cs="Arial"/>
        </w:rPr>
        <w:t>:</w:t>
      </w:r>
    </w:p>
    <w:p w14:paraId="15C33A34" w14:textId="7145A436" w:rsidR="003045E0" w:rsidRPr="007071EC" w:rsidRDefault="00E87B47" w:rsidP="00BB74D8">
      <w:pPr>
        <w:pStyle w:val="Akapitzlist"/>
        <w:numPr>
          <w:ilvl w:val="0"/>
          <w:numId w:val="28"/>
        </w:numPr>
        <w:spacing w:after="0" w:line="360" w:lineRule="auto"/>
        <w:ind w:left="1134" w:hanging="425"/>
        <w:jc w:val="both"/>
        <w:rPr>
          <w:rFonts w:ascii="Arial" w:hAnsi="Arial" w:cs="Arial"/>
          <w:bCs/>
          <w:sz w:val="24"/>
          <w:szCs w:val="24"/>
        </w:rPr>
      </w:pPr>
      <w:r w:rsidRPr="007071EC">
        <w:rPr>
          <w:rFonts w:ascii="Arial" w:hAnsi="Arial" w:cs="Arial"/>
          <w:sz w:val="24"/>
          <w:szCs w:val="24"/>
        </w:rPr>
        <w:t>rygiel lufy grupy naprawczej 4020.8.6.0002 nr 4</w:t>
      </w:r>
      <w:r w:rsidR="007071EC" w:rsidRPr="007071EC">
        <w:rPr>
          <w:rFonts w:ascii="Arial" w:hAnsi="Arial" w:cs="Arial"/>
          <w:sz w:val="24"/>
          <w:szCs w:val="24"/>
        </w:rPr>
        <w:t>, wymiar 12</w:t>
      </w:r>
      <w:r w:rsidR="00E50FF3">
        <w:rPr>
          <w:rFonts w:ascii="Arial" w:hAnsi="Arial" w:cs="Arial"/>
          <w:sz w:val="24"/>
          <w:szCs w:val="24"/>
        </w:rPr>
        <w:t>,</w:t>
      </w:r>
      <w:r w:rsidR="007071EC" w:rsidRPr="007071EC">
        <w:rPr>
          <w:rFonts w:ascii="Arial" w:hAnsi="Arial" w:cs="Arial"/>
          <w:sz w:val="24"/>
          <w:szCs w:val="24"/>
        </w:rPr>
        <w:t>09</w:t>
      </w:r>
      <w:r w:rsidR="001B7DF7">
        <w:rPr>
          <w:rFonts w:ascii="Arial" w:hAnsi="Arial" w:cs="Arial"/>
          <w:sz w:val="24"/>
          <w:szCs w:val="24"/>
        </w:rPr>
        <w:t xml:space="preserve"> mm</w:t>
      </w:r>
    </w:p>
    <w:p w14:paraId="40C7EA31" w14:textId="49E75EB1" w:rsidR="00E87B47" w:rsidRPr="007071EC" w:rsidRDefault="00E87B47" w:rsidP="00BB74D8">
      <w:pPr>
        <w:pStyle w:val="Akapitzlist"/>
        <w:numPr>
          <w:ilvl w:val="0"/>
          <w:numId w:val="28"/>
        </w:numPr>
        <w:spacing w:after="0" w:line="360" w:lineRule="auto"/>
        <w:ind w:left="1134" w:hanging="425"/>
        <w:jc w:val="both"/>
        <w:rPr>
          <w:rFonts w:ascii="Arial" w:hAnsi="Arial" w:cs="Arial"/>
          <w:bCs/>
          <w:sz w:val="24"/>
          <w:szCs w:val="24"/>
        </w:rPr>
      </w:pPr>
      <w:r w:rsidRPr="007071EC">
        <w:rPr>
          <w:rFonts w:ascii="Arial" w:hAnsi="Arial" w:cs="Arial"/>
          <w:sz w:val="24"/>
          <w:szCs w:val="24"/>
        </w:rPr>
        <w:t>rygiel lufy grupy naprawczej 4020.8.6.0002 nr 5</w:t>
      </w:r>
      <w:r w:rsidR="007071EC" w:rsidRPr="007071EC">
        <w:rPr>
          <w:rFonts w:ascii="Arial" w:hAnsi="Arial" w:cs="Arial"/>
          <w:sz w:val="24"/>
          <w:szCs w:val="24"/>
        </w:rPr>
        <w:t>, wymiar 12</w:t>
      </w:r>
      <w:r w:rsidR="00E50FF3">
        <w:rPr>
          <w:rFonts w:ascii="Arial" w:hAnsi="Arial" w:cs="Arial"/>
          <w:sz w:val="24"/>
          <w:szCs w:val="24"/>
        </w:rPr>
        <w:t>,</w:t>
      </w:r>
      <w:r w:rsidR="007071EC" w:rsidRPr="007071EC">
        <w:rPr>
          <w:rFonts w:ascii="Arial" w:hAnsi="Arial" w:cs="Arial"/>
          <w:sz w:val="24"/>
          <w:szCs w:val="24"/>
        </w:rPr>
        <w:t>12</w:t>
      </w:r>
      <w:r w:rsidR="001B7DF7">
        <w:rPr>
          <w:rFonts w:ascii="Arial" w:hAnsi="Arial" w:cs="Arial"/>
          <w:sz w:val="24"/>
          <w:szCs w:val="24"/>
        </w:rPr>
        <w:t xml:space="preserve"> mm</w:t>
      </w:r>
    </w:p>
    <w:p w14:paraId="5758E4BE" w14:textId="473F20D0" w:rsidR="004D6DC1" w:rsidRPr="007071EC" w:rsidRDefault="004D6DC1" w:rsidP="00BB74D8">
      <w:pPr>
        <w:pStyle w:val="Akapitzlist"/>
        <w:numPr>
          <w:ilvl w:val="0"/>
          <w:numId w:val="28"/>
        </w:numPr>
        <w:spacing w:after="0" w:line="360" w:lineRule="auto"/>
        <w:ind w:left="1134" w:hanging="425"/>
        <w:jc w:val="both"/>
        <w:rPr>
          <w:rFonts w:ascii="Arial" w:hAnsi="Arial" w:cs="Arial"/>
          <w:bCs/>
          <w:sz w:val="24"/>
          <w:szCs w:val="24"/>
        </w:rPr>
      </w:pPr>
      <w:r w:rsidRPr="007071EC">
        <w:rPr>
          <w:rFonts w:ascii="Arial" w:hAnsi="Arial" w:cs="Arial"/>
          <w:sz w:val="24"/>
          <w:szCs w:val="24"/>
        </w:rPr>
        <w:t>rygiel lufy grupy naprawczej 4020.8.6.0002 nr 6</w:t>
      </w:r>
      <w:r w:rsidR="007071EC" w:rsidRPr="007071EC">
        <w:rPr>
          <w:rFonts w:ascii="Arial" w:hAnsi="Arial" w:cs="Arial"/>
          <w:sz w:val="24"/>
          <w:szCs w:val="24"/>
        </w:rPr>
        <w:t>, wymiar 12</w:t>
      </w:r>
      <w:r w:rsidR="00E50FF3">
        <w:rPr>
          <w:rFonts w:ascii="Arial" w:hAnsi="Arial" w:cs="Arial"/>
          <w:sz w:val="24"/>
          <w:szCs w:val="24"/>
        </w:rPr>
        <w:t>,</w:t>
      </w:r>
      <w:r w:rsidR="007071EC" w:rsidRPr="007071EC">
        <w:rPr>
          <w:rFonts w:ascii="Arial" w:hAnsi="Arial" w:cs="Arial"/>
          <w:sz w:val="24"/>
          <w:szCs w:val="24"/>
        </w:rPr>
        <w:t>15</w:t>
      </w:r>
      <w:r w:rsidR="001B7DF7">
        <w:rPr>
          <w:rFonts w:ascii="Arial" w:hAnsi="Arial" w:cs="Arial"/>
          <w:sz w:val="24"/>
          <w:szCs w:val="24"/>
        </w:rPr>
        <w:t xml:space="preserve"> mm</w:t>
      </w:r>
    </w:p>
    <w:p w14:paraId="55EDA273" w14:textId="6FBFFE4D" w:rsidR="004D6DC1" w:rsidRPr="007071EC" w:rsidRDefault="007071EC" w:rsidP="00BB74D8">
      <w:pPr>
        <w:pStyle w:val="Akapitzlist"/>
        <w:numPr>
          <w:ilvl w:val="0"/>
          <w:numId w:val="28"/>
        </w:numPr>
        <w:spacing w:after="0" w:line="360" w:lineRule="auto"/>
        <w:ind w:left="1134" w:hanging="425"/>
        <w:jc w:val="both"/>
        <w:rPr>
          <w:rFonts w:ascii="Arial" w:hAnsi="Arial" w:cs="Arial"/>
          <w:bCs/>
          <w:sz w:val="24"/>
          <w:szCs w:val="24"/>
        </w:rPr>
      </w:pPr>
      <w:r w:rsidRPr="007071EC">
        <w:rPr>
          <w:rFonts w:ascii="Arial" w:hAnsi="Arial" w:cs="Arial"/>
          <w:sz w:val="24"/>
          <w:szCs w:val="24"/>
        </w:rPr>
        <w:t>r</w:t>
      </w:r>
      <w:r w:rsidR="004D6DC1" w:rsidRPr="007071EC">
        <w:rPr>
          <w:rFonts w:ascii="Arial" w:hAnsi="Arial" w:cs="Arial"/>
          <w:sz w:val="24"/>
          <w:szCs w:val="24"/>
        </w:rPr>
        <w:t>ygiel lufy grupy naprawczej 4020.8.6.0002 nr 7</w:t>
      </w:r>
      <w:r w:rsidRPr="007071EC">
        <w:rPr>
          <w:rFonts w:ascii="Arial" w:hAnsi="Arial" w:cs="Arial"/>
          <w:sz w:val="24"/>
          <w:szCs w:val="24"/>
        </w:rPr>
        <w:t>, wymiar 12</w:t>
      </w:r>
      <w:r w:rsidR="00E50FF3">
        <w:rPr>
          <w:rFonts w:ascii="Arial" w:hAnsi="Arial" w:cs="Arial"/>
          <w:sz w:val="24"/>
          <w:szCs w:val="24"/>
        </w:rPr>
        <w:t>,</w:t>
      </w:r>
      <w:r w:rsidRPr="007071EC">
        <w:rPr>
          <w:rFonts w:ascii="Arial" w:hAnsi="Arial" w:cs="Arial"/>
          <w:sz w:val="24"/>
          <w:szCs w:val="24"/>
        </w:rPr>
        <w:t>17</w:t>
      </w:r>
      <w:r w:rsidR="001B7DF7">
        <w:rPr>
          <w:rFonts w:ascii="Arial" w:hAnsi="Arial" w:cs="Arial"/>
          <w:sz w:val="24"/>
          <w:szCs w:val="24"/>
        </w:rPr>
        <w:t xml:space="preserve"> mm</w:t>
      </w:r>
    </w:p>
    <w:p w14:paraId="7D9C881F" w14:textId="77777777" w:rsidR="00060C3A" w:rsidRPr="003045E0" w:rsidRDefault="00060C3A" w:rsidP="004D6DC1">
      <w:pPr>
        <w:spacing w:line="360" w:lineRule="auto"/>
        <w:ind w:left="720"/>
        <w:contextualSpacing/>
        <w:jc w:val="both"/>
        <w:rPr>
          <w:rFonts w:ascii="Arial" w:eastAsia="Calibri" w:hAnsi="Arial" w:cs="Arial"/>
          <w:bCs/>
          <w:lang w:eastAsia="en-US"/>
        </w:rPr>
      </w:pPr>
    </w:p>
    <w:p w14:paraId="718C4E35" w14:textId="77777777" w:rsidR="00261FCB" w:rsidRPr="00261FCB" w:rsidRDefault="00261FCB" w:rsidP="004D6DC1">
      <w:pPr>
        <w:numPr>
          <w:ilvl w:val="0"/>
          <w:numId w:val="22"/>
        </w:numPr>
        <w:spacing w:line="360" w:lineRule="auto"/>
        <w:contextualSpacing/>
        <w:jc w:val="both"/>
        <w:rPr>
          <w:rFonts w:ascii="Arial" w:eastAsia="Calibri" w:hAnsi="Arial" w:cs="Arial"/>
          <w:b/>
          <w:lang w:eastAsia="en-US"/>
        </w:rPr>
      </w:pPr>
      <w:r w:rsidRPr="00261FCB">
        <w:rPr>
          <w:rFonts w:ascii="Arial" w:eastAsia="Calibri" w:hAnsi="Arial" w:cs="Arial"/>
          <w:b/>
          <w:lang w:eastAsia="en-US"/>
        </w:rPr>
        <w:t>Informacja o znaczeniu wyrobu (usługi) dla bezpieczeństwa RP.</w:t>
      </w:r>
    </w:p>
    <w:p w14:paraId="2EA140A4" w14:textId="77777777" w:rsidR="00261FCB" w:rsidRPr="00261FCB" w:rsidRDefault="00261FCB" w:rsidP="004D6DC1">
      <w:pPr>
        <w:spacing w:line="360" w:lineRule="auto"/>
        <w:ind w:left="720"/>
        <w:contextualSpacing/>
        <w:jc w:val="both"/>
        <w:rPr>
          <w:rFonts w:ascii="Arial" w:eastAsia="Calibri" w:hAnsi="Arial" w:cs="Arial"/>
          <w:lang w:eastAsia="en-US"/>
        </w:rPr>
      </w:pPr>
      <w:r w:rsidRPr="00261FCB">
        <w:rPr>
          <w:rFonts w:ascii="Arial" w:eastAsia="Calibri" w:hAnsi="Arial" w:cs="Arial"/>
          <w:lang w:eastAsia="en-US"/>
        </w:rPr>
        <w:t>Nie stanowi.</w:t>
      </w:r>
    </w:p>
    <w:p w14:paraId="7B3990F1" w14:textId="77777777" w:rsidR="00261FCB" w:rsidRPr="00261FCB" w:rsidRDefault="00261FCB" w:rsidP="004D6DC1">
      <w:pPr>
        <w:spacing w:line="360" w:lineRule="auto"/>
        <w:ind w:left="720"/>
        <w:contextualSpacing/>
        <w:jc w:val="both"/>
        <w:rPr>
          <w:rFonts w:ascii="Arial" w:eastAsia="Calibri" w:hAnsi="Arial" w:cs="Arial"/>
          <w:sz w:val="14"/>
          <w:lang w:eastAsia="en-US"/>
        </w:rPr>
      </w:pPr>
    </w:p>
    <w:p w14:paraId="6A7A64AF" w14:textId="77777777" w:rsidR="00261FCB" w:rsidRPr="00261FCB" w:rsidRDefault="00261FCB" w:rsidP="004D6DC1">
      <w:pPr>
        <w:numPr>
          <w:ilvl w:val="0"/>
          <w:numId w:val="22"/>
        </w:numPr>
        <w:tabs>
          <w:tab w:val="left" w:pos="567"/>
        </w:tabs>
        <w:spacing w:line="360" w:lineRule="auto"/>
        <w:jc w:val="both"/>
        <w:rPr>
          <w:rFonts w:ascii="Arial" w:eastAsia="Calibri" w:hAnsi="Arial" w:cs="Arial"/>
          <w:bCs/>
          <w:lang w:eastAsia="en-US"/>
        </w:rPr>
      </w:pPr>
      <w:r w:rsidRPr="00261FCB">
        <w:rPr>
          <w:rFonts w:ascii="Arial" w:eastAsia="Calibri" w:hAnsi="Arial" w:cs="Arial"/>
          <w:b/>
          <w:lang w:eastAsia="en-US"/>
        </w:rPr>
        <w:t xml:space="preserve">  Przedmiot zamówienia.</w:t>
      </w:r>
    </w:p>
    <w:p w14:paraId="74758695" w14:textId="77777777" w:rsidR="00261FCB" w:rsidRDefault="00261FCB" w:rsidP="004D6DC1">
      <w:pPr>
        <w:tabs>
          <w:tab w:val="left" w:pos="567"/>
        </w:tabs>
        <w:spacing w:line="360" w:lineRule="auto"/>
        <w:ind w:left="720"/>
        <w:jc w:val="both"/>
        <w:rPr>
          <w:rFonts w:ascii="Arial" w:eastAsia="Calibri" w:hAnsi="Arial" w:cs="Arial"/>
          <w:lang w:eastAsia="en-US"/>
        </w:rPr>
      </w:pPr>
      <w:r w:rsidRPr="00261FCB">
        <w:rPr>
          <w:rFonts w:ascii="Arial" w:eastAsia="Calibri" w:hAnsi="Arial" w:cs="Arial"/>
          <w:lang w:eastAsia="en-US"/>
        </w:rPr>
        <w:t>Dostawa</w:t>
      </w:r>
      <w:r w:rsidRPr="00261FCB">
        <w:rPr>
          <w:rFonts w:ascii="Arial" w:eastAsia="Calibri" w:hAnsi="Arial" w:cs="Arial"/>
          <w:b/>
          <w:lang w:eastAsia="en-US"/>
        </w:rPr>
        <w:t xml:space="preserve"> </w:t>
      </w:r>
      <w:r w:rsidRPr="00261FCB">
        <w:rPr>
          <w:rFonts w:ascii="Arial" w:eastAsia="Calibri" w:hAnsi="Arial" w:cs="Arial"/>
          <w:lang w:eastAsia="en-US"/>
        </w:rPr>
        <w:t xml:space="preserve">technicznych środków materiałowych, wykonanych zgodnie </w:t>
      </w:r>
      <w:r w:rsidRPr="00261FCB">
        <w:rPr>
          <w:rFonts w:ascii="Arial" w:eastAsia="Calibri" w:hAnsi="Arial" w:cs="Arial"/>
          <w:lang w:eastAsia="en-US"/>
        </w:rPr>
        <w:br/>
        <w:t>z aktualną dokumentacją techniczną do produkcji seryjnej, wprowadzonego lub użytkowanego w SZ RP</w:t>
      </w:r>
      <w:r w:rsidRPr="00261FCB">
        <w:rPr>
          <w:rFonts w:ascii="Calibri" w:eastAsia="Calibri" w:hAnsi="Calibri"/>
          <w:sz w:val="22"/>
          <w:szCs w:val="22"/>
          <w:lang w:eastAsia="en-US"/>
        </w:rPr>
        <w:t xml:space="preserve"> </w:t>
      </w:r>
      <w:r w:rsidRPr="00261FCB">
        <w:rPr>
          <w:rFonts w:ascii="Arial" w:eastAsia="Calibri" w:hAnsi="Arial" w:cs="Arial"/>
          <w:lang w:eastAsia="en-US"/>
        </w:rPr>
        <w:t>sprzętu</w:t>
      </w:r>
      <w:r w:rsidR="009F5706">
        <w:rPr>
          <w:rFonts w:ascii="Arial" w:eastAsia="Calibri" w:hAnsi="Arial" w:cs="Arial"/>
          <w:lang w:eastAsia="en-US"/>
        </w:rPr>
        <w:t xml:space="preserve"> wojskowego.</w:t>
      </w:r>
    </w:p>
    <w:p w14:paraId="5BB8E961" w14:textId="77777777" w:rsidR="00862216" w:rsidRPr="00261FCB" w:rsidRDefault="00862216" w:rsidP="004D6DC1">
      <w:pPr>
        <w:tabs>
          <w:tab w:val="left" w:pos="567"/>
        </w:tabs>
        <w:spacing w:line="360" w:lineRule="auto"/>
        <w:ind w:left="720"/>
        <w:jc w:val="both"/>
        <w:rPr>
          <w:rFonts w:ascii="Arial" w:eastAsia="Calibri" w:hAnsi="Arial" w:cs="Arial"/>
          <w:lang w:eastAsia="en-US"/>
        </w:rPr>
      </w:pPr>
    </w:p>
    <w:p w14:paraId="65A924C3" w14:textId="4093D2AA" w:rsidR="00261FCB" w:rsidRPr="001B7DF7" w:rsidRDefault="00261FCB" w:rsidP="001B7DF7">
      <w:pPr>
        <w:pStyle w:val="Akapitzlist"/>
        <w:numPr>
          <w:ilvl w:val="0"/>
          <w:numId w:val="22"/>
        </w:numPr>
        <w:spacing w:line="360" w:lineRule="auto"/>
        <w:jc w:val="both"/>
        <w:rPr>
          <w:rFonts w:ascii="Arial" w:hAnsi="Arial" w:cs="Arial"/>
          <w:b/>
          <w:sz w:val="14"/>
        </w:rPr>
      </w:pPr>
      <w:r w:rsidRPr="001B7DF7">
        <w:rPr>
          <w:rFonts w:ascii="Arial" w:hAnsi="Arial" w:cs="Arial"/>
          <w:b/>
        </w:rPr>
        <w:t xml:space="preserve">Wymagania w zakresie oceny zgodności </w:t>
      </w:r>
      <w:r w:rsidRPr="001B7DF7">
        <w:rPr>
          <w:rFonts w:ascii="Arial" w:hAnsi="Arial" w:cs="Arial"/>
        </w:rPr>
        <w:t>– nie dotyczy</w:t>
      </w:r>
      <w:r w:rsidR="001B7DF7" w:rsidRPr="001B7DF7">
        <w:rPr>
          <w:rFonts w:ascii="Arial" w:hAnsi="Arial" w:cs="Arial"/>
        </w:rPr>
        <w:t>.</w:t>
      </w:r>
    </w:p>
    <w:p w14:paraId="24F42F86" w14:textId="77777777" w:rsidR="00261FCB" w:rsidRPr="00261FCB" w:rsidRDefault="00261FCB" w:rsidP="004D6DC1">
      <w:pPr>
        <w:numPr>
          <w:ilvl w:val="0"/>
          <w:numId w:val="22"/>
        </w:numPr>
        <w:spacing w:line="360" w:lineRule="auto"/>
        <w:contextualSpacing/>
        <w:jc w:val="both"/>
        <w:rPr>
          <w:rFonts w:ascii="Arial" w:eastAsia="Calibri" w:hAnsi="Arial" w:cs="Arial"/>
          <w:b/>
          <w:lang w:eastAsia="en-US"/>
        </w:rPr>
      </w:pPr>
      <w:r w:rsidRPr="00261FCB">
        <w:rPr>
          <w:rFonts w:ascii="Arial" w:eastAsia="Calibri" w:hAnsi="Arial" w:cs="Arial"/>
          <w:b/>
          <w:lang w:eastAsia="en-US"/>
        </w:rPr>
        <w:t xml:space="preserve">Wymagania dotyczące ochrony informacji niejawnych </w:t>
      </w:r>
      <w:r w:rsidRPr="005729CC">
        <w:rPr>
          <w:rFonts w:ascii="Arial" w:eastAsia="Calibri" w:hAnsi="Arial" w:cs="Arial"/>
          <w:lang w:eastAsia="en-US"/>
        </w:rPr>
        <w:t>–</w:t>
      </w:r>
      <w:r w:rsidRPr="00261FCB">
        <w:rPr>
          <w:rFonts w:ascii="Arial" w:eastAsia="Calibri" w:hAnsi="Arial" w:cs="Arial"/>
          <w:b/>
          <w:lang w:eastAsia="en-US"/>
        </w:rPr>
        <w:t xml:space="preserve"> </w:t>
      </w:r>
      <w:r w:rsidRPr="00261FCB">
        <w:rPr>
          <w:rFonts w:ascii="Arial" w:eastAsia="Calibri" w:hAnsi="Arial" w:cs="Arial"/>
          <w:lang w:eastAsia="en-US"/>
        </w:rPr>
        <w:t xml:space="preserve">nie dotyczy. </w:t>
      </w:r>
      <w:r w:rsidRPr="00261FCB">
        <w:rPr>
          <w:rFonts w:ascii="Arial" w:eastAsia="Calibri" w:hAnsi="Arial" w:cs="Arial"/>
          <w:lang w:eastAsia="en-US"/>
        </w:rPr>
        <w:br/>
      </w:r>
    </w:p>
    <w:p w14:paraId="46CFE39F" w14:textId="77777777" w:rsidR="00261FCB" w:rsidRPr="00261FCB" w:rsidRDefault="00261FCB" w:rsidP="004D6DC1">
      <w:pPr>
        <w:numPr>
          <w:ilvl w:val="0"/>
          <w:numId w:val="22"/>
        </w:numPr>
        <w:spacing w:line="360" w:lineRule="auto"/>
        <w:contextualSpacing/>
        <w:jc w:val="both"/>
        <w:rPr>
          <w:rFonts w:ascii="Arial" w:eastAsia="Calibri" w:hAnsi="Arial" w:cs="Arial"/>
          <w:b/>
          <w:lang w:eastAsia="en-US"/>
        </w:rPr>
      </w:pPr>
      <w:r w:rsidRPr="00261FCB">
        <w:rPr>
          <w:rFonts w:ascii="Arial" w:eastAsia="Calibri" w:hAnsi="Arial" w:cs="Arial"/>
          <w:b/>
          <w:lang w:eastAsia="en-US"/>
        </w:rPr>
        <w:t>Wymagania w zakresie jakości wyrobu.</w:t>
      </w:r>
    </w:p>
    <w:p w14:paraId="305C3097" w14:textId="77777777" w:rsidR="00261FCB" w:rsidRPr="00261FCB" w:rsidRDefault="00261FCB" w:rsidP="004D6DC1">
      <w:pPr>
        <w:numPr>
          <w:ilvl w:val="0"/>
          <w:numId w:val="25"/>
        </w:numPr>
        <w:spacing w:line="360" w:lineRule="auto"/>
        <w:ind w:left="993" w:hanging="284"/>
        <w:contextualSpacing/>
        <w:jc w:val="both"/>
        <w:rPr>
          <w:rFonts w:ascii="Arial" w:eastAsia="Calibri" w:hAnsi="Arial" w:cs="Arial"/>
          <w:lang w:eastAsia="en-US"/>
        </w:rPr>
      </w:pPr>
      <w:r w:rsidRPr="00261FCB">
        <w:rPr>
          <w:rFonts w:ascii="Arial" w:eastAsia="Calibri" w:hAnsi="Arial" w:cs="Arial"/>
          <w:lang w:eastAsia="en-US"/>
        </w:rPr>
        <w:t>dostarczone wyroby będą nowe, nieużywane, kategorii 1 (pierwszej);</w:t>
      </w:r>
    </w:p>
    <w:p w14:paraId="5BC0E4EC" w14:textId="77777777" w:rsidR="00261FCB" w:rsidRPr="00261FCB" w:rsidRDefault="00261FCB" w:rsidP="004D6DC1">
      <w:pPr>
        <w:numPr>
          <w:ilvl w:val="0"/>
          <w:numId w:val="25"/>
        </w:numPr>
        <w:spacing w:line="360" w:lineRule="auto"/>
        <w:ind w:left="993" w:hanging="284"/>
        <w:contextualSpacing/>
        <w:jc w:val="both"/>
        <w:rPr>
          <w:rFonts w:ascii="Arial" w:eastAsia="Calibri" w:hAnsi="Arial" w:cs="Arial"/>
          <w:lang w:eastAsia="en-US"/>
        </w:rPr>
      </w:pPr>
      <w:r w:rsidRPr="00261FCB">
        <w:rPr>
          <w:rFonts w:ascii="Arial" w:eastAsia="Calibri" w:hAnsi="Arial" w:cs="Arial"/>
          <w:lang w:eastAsia="en-US"/>
        </w:rPr>
        <w:t>wyroby powinny spełniać wymagania techniczne, jakościowe i użytkowe zawarte w aktualnej dokumentacji do produkcji seryjnej;</w:t>
      </w:r>
    </w:p>
    <w:p w14:paraId="121B2A4C" w14:textId="19D39E8E" w:rsidR="00261FCB" w:rsidRPr="00261FCB" w:rsidRDefault="00261FCB" w:rsidP="004D6DC1">
      <w:pPr>
        <w:numPr>
          <w:ilvl w:val="0"/>
          <w:numId w:val="25"/>
        </w:numPr>
        <w:spacing w:line="360" w:lineRule="auto"/>
        <w:ind w:left="993" w:hanging="284"/>
        <w:contextualSpacing/>
        <w:jc w:val="both"/>
        <w:rPr>
          <w:rFonts w:ascii="Arial" w:eastAsia="Calibri" w:hAnsi="Arial" w:cs="Arial"/>
          <w:lang w:eastAsia="en-US"/>
        </w:rPr>
      </w:pPr>
      <w:r w:rsidRPr="00261FCB">
        <w:rPr>
          <w:rFonts w:ascii="Arial" w:eastAsia="Calibri" w:hAnsi="Arial" w:cs="Arial"/>
          <w:lang w:eastAsia="en-US"/>
        </w:rPr>
        <w:t>wyroby będą zabezpieczone przed uszkodzeniem w czasie transportu poprzez opakowanie</w:t>
      </w:r>
      <w:r w:rsidR="0013604E">
        <w:rPr>
          <w:rFonts w:ascii="Arial" w:eastAsia="Calibri" w:hAnsi="Arial" w:cs="Arial"/>
          <w:lang w:eastAsia="en-US"/>
        </w:rPr>
        <w:t>.</w:t>
      </w:r>
    </w:p>
    <w:p w14:paraId="230EC177" w14:textId="77777777" w:rsidR="00642545" w:rsidRPr="00261FCB" w:rsidRDefault="00642545" w:rsidP="004D6DC1">
      <w:pPr>
        <w:spacing w:line="360" w:lineRule="auto"/>
        <w:ind w:left="993"/>
        <w:contextualSpacing/>
        <w:jc w:val="both"/>
        <w:rPr>
          <w:rFonts w:ascii="Arial" w:eastAsia="Calibri" w:hAnsi="Arial" w:cs="Arial"/>
          <w:sz w:val="20"/>
          <w:lang w:eastAsia="en-US"/>
        </w:rPr>
      </w:pPr>
    </w:p>
    <w:p w14:paraId="0820C09C" w14:textId="77777777" w:rsidR="00261FCB" w:rsidRPr="00261FCB" w:rsidRDefault="00261FCB" w:rsidP="004D6DC1">
      <w:pPr>
        <w:numPr>
          <w:ilvl w:val="0"/>
          <w:numId w:val="22"/>
        </w:numPr>
        <w:spacing w:line="360" w:lineRule="auto"/>
        <w:contextualSpacing/>
        <w:jc w:val="both"/>
        <w:rPr>
          <w:rFonts w:ascii="Arial" w:eastAsia="Calibri" w:hAnsi="Arial" w:cs="Arial"/>
          <w:b/>
          <w:lang w:eastAsia="en-US"/>
        </w:rPr>
      </w:pPr>
      <w:r w:rsidRPr="00261FCB">
        <w:rPr>
          <w:rFonts w:ascii="Arial" w:eastAsia="Calibri" w:hAnsi="Arial" w:cs="Arial"/>
          <w:b/>
          <w:lang w:eastAsia="en-US"/>
        </w:rPr>
        <w:t>Wymagania gwarancyjne oraz w zakresie serwisowania</w:t>
      </w:r>
    </w:p>
    <w:p w14:paraId="6B89D3FF" w14:textId="77777777" w:rsidR="00261FCB" w:rsidRPr="00261FCB" w:rsidRDefault="00261FCB" w:rsidP="004D6DC1">
      <w:pPr>
        <w:numPr>
          <w:ilvl w:val="0"/>
          <w:numId w:val="23"/>
        </w:numPr>
        <w:spacing w:line="360" w:lineRule="auto"/>
        <w:ind w:left="993" w:hanging="284"/>
        <w:contextualSpacing/>
        <w:jc w:val="both"/>
        <w:rPr>
          <w:rFonts w:ascii="Arial" w:eastAsia="Calibri" w:hAnsi="Arial" w:cs="Arial"/>
          <w:lang w:eastAsia="en-US"/>
        </w:rPr>
      </w:pPr>
      <w:r w:rsidRPr="00261FCB">
        <w:rPr>
          <w:rFonts w:ascii="Arial" w:eastAsia="Calibri" w:hAnsi="Arial" w:cs="Arial"/>
          <w:lang w:eastAsia="en-US"/>
        </w:rPr>
        <w:t xml:space="preserve">na zamawiane wyroby Wykonawca powinien udzielić Zamawiającemu </w:t>
      </w:r>
      <w:r w:rsidRPr="00261FCB">
        <w:rPr>
          <w:rFonts w:ascii="Arial" w:eastAsia="Calibri" w:hAnsi="Arial" w:cs="Arial"/>
          <w:lang w:eastAsia="en-US"/>
        </w:rPr>
        <w:br/>
        <w:t xml:space="preserve">co najmniej </w:t>
      </w:r>
      <w:r w:rsidR="00461BB9">
        <w:rPr>
          <w:rFonts w:ascii="Arial" w:eastAsia="Calibri" w:hAnsi="Arial" w:cs="Arial"/>
          <w:lang w:eastAsia="en-US"/>
        </w:rPr>
        <w:t>1</w:t>
      </w:r>
      <w:r w:rsidRPr="00261FCB">
        <w:rPr>
          <w:rFonts w:ascii="Arial" w:eastAsia="Calibri" w:hAnsi="Arial" w:cs="Arial"/>
          <w:lang w:eastAsia="en-US"/>
        </w:rPr>
        <w:t>2 miesięcznej gwarancji, l</w:t>
      </w:r>
      <w:r w:rsidR="00862216">
        <w:rPr>
          <w:rFonts w:ascii="Arial" w:eastAsia="Calibri" w:hAnsi="Arial" w:cs="Arial"/>
          <w:lang w:eastAsia="en-US"/>
        </w:rPr>
        <w:t>icząc od daty podpisania protoko</w:t>
      </w:r>
      <w:r w:rsidRPr="00261FCB">
        <w:rPr>
          <w:rFonts w:ascii="Arial" w:eastAsia="Calibri" w:hAnsi="Arial" w:cs="Arial"/>
          <w:lang w:eastAsia="en-US"/>
        </w:rPr>
        <w:t>łu przyjęcia - przekazania przez przedstawicieli Wykonawcy i Zamawiającego;</w:t>
      </w:r>
    </w:p>
    <w:p w14:paraId="2196C7BD" w14:textId="77777777" w:rsidR="00261FCB" w:rsidRPr="00261FCB" w:rsidRDefault="00261FCB" w:rsidP="004D6DC1">
      <w:pPr>
        <w:numPr>
          <w:ilvl w:val="0"/>
          <w:numId w:val="23"/>
        </w:numPr>
        <w:spacing w:line="360" w:lineRule="auto"/>
        <w:ind w:left="993" w:hanging="284"/>
        <w:contextualSpacing/>
        <w:jc w:val="both"/>
        <w:rPr>
          <w:rFonts w:ascii="Arial" w:eastAsia="Calibri" w:hAnsi="Arial" w:cs="Arial"/>
          <w:lang w:eastAsia="en-US"/>
        </w:rPr>
      </w:pPr>
      <w:r w:rsidRPr="00261FCB">
        <w:rPr>
          <w:rFonts w:ascii="Arial" w:eastAsia="Calibri" w:hAnsi="Arial" w:cs="Arial"/>
          <w:lang w:eastAsia="en-US"/>
        </w:rPr>
        <w:lastRenderedPageBreak/>
        <w:t>Wykonawca ponosi odpowiedzialność za wyroby do czasu ich formalnego przyjęcia przez odbiorcę, tj. pod</w:t>
      </w:r>
      <w:r w:rsidR="00862216">
        <w:rPr>
          <w:rFonts w:ascii="Arial" w:eastAsia="Calibri" w:hAnsi="Arial" w:cs="Arial"/>
          <w:lang w:eastAsia="en-US"/>
        </w:rPr>
        <w:t>pisania protoko</w:t>
      </w:r>
      <w:r w:rsidRPr="00261FCB">
        <w:rPr>
          <w:rFonts w:ascii="Arial" w:eastAsia="Calibri" w:hAnsi="Arial" w:cs="Arial"/>
          <w:lang w:eastAsia="en-US"/>
        </w:rPr>
        <w:t>łu przyjęcia - przekazania przez przedstawicieli Wykonawcy i Zamawiającego;</w:t>
      </w:r>
    </w:p>
    <w:p w14:paraId="307958EE" w14:textId="77777777" w:rsidR="00261FCB" w:rsidRPr="00261FCB" w:rsidRDefault="00261FCB" w:rsidP="004D6DC1">
      <w:pPr>
        <w:numPr>
          <w:ilvl w:val="0"/>
          <w:numId w:val="23"/>
        </w:numPr>
        <w:spacing w:line="360" w:lineRule="auto"/>
        <w:ind w:left="993" w:hanging="284"/>
        <w:contextualSpacing/>
        <w:jc w:val="both"/>
        <w:rPr>
          <w:rFonts w:ascii="Arial" w:eastAsia="Calibri" w:hAnsi="Arial" w:cs="Arial"/>
          <w:lang w:eastAsia="en-US"/>
        </w:rPr>
      </w:pPr>
      <w:r w:rsidRPr="00261FCB">
        <w:rPr>
          <w:rFonts w:ascii="Arial" w:eastAsia="Calibri" w:hAnsi="Arial" w:cs="Arial"/>
          <w:lang w:eastAsia="en-US"/>
        </w:rPr>
        <w:t>gwarancja powinna obejmować wszystkie elementy składowe zamówienia, zarówno wyprodukowane przez Wykonawcę, jak również nabyte od kooperantów (poddostawców);</w:t>
      </w:r>
    </w:p>
    <w:p w14:paraId="3A556FF0" w14:textId="77777777" w:rsidR="00261FCB" w:rsidRPr="00261FCB" w:rsidRDefault="00261FCB" w:rsidP="004D6DC1">
      <w:pPr>
        <w:numPr>
          <w:ilvl w:val="0"/>
          <w:numId w:val="23"/>
        </w:numPr>
        <w:spacing w:line="360" w:lineRule="auto"/>
        <w:ind w:left="993" w:hanging="284"/>
        <w:contextualSpacing/>
        <w:jc w:val="both"/>
        <w:rPr>
          <w:rFonts w:ascii="Arial" w:eastAsia="Calibri" w:hAnsi="Arial" w:cs="Arial"/>
          <w:lang w:eastAsia="en-US"/>
        </w:rPr>
      </w:pPr>
      <w:r w:rsidRPr="00261FCB">
        <w:rPr>
          <w:rFonts w:ascii="Arial" w:eastAsia="Calibri" w:hAnsi="Arial" w:cs="Arial"/>
          <w:lang w:eastAsia="en-US"/>
        </w:rPr>
        <w:t xml:space="preserve">Wykonawca jest zobowiązany do usunięcia wad fizycznych wyrobów </w:t>
      </w:r>
      <w:r w:rsidRPr="00261FCB">
        <w:rPr>
          <w:rFonts w:ascii="Arial" w:eastAsia="Calibri" w:hAnsi="Arial" w:cs="Arial"/>
          <w:lang w:eastAsia="en-US"/>
        </w:rPr>
        <w:br/>
        <w:t xml:space="preserve">lub do dostarczenia wyrobów wolnych od wad, jeżeli te wady ujawniły się </w:t>
      </w:r>
      <w:r w:rsidRPr="00261FCB">
        <w:rPr>
          <w:rFonts w:ascii="Arial" w:eastAsia="Calibri" w:hAnsi="Arial" w:cs="Arial"/>
          <w:lang w:eastAsia="en-US"/>
        </w:rPr>
        <w:br/>
        <w:t>w okresie gwarancji;</w:t>
      </w:r>
    </w:p>
    <w:p w14:paraId="7AB41CFB" w14:textId="77777777" w:rsidR="00261FCB" w:rsidRPr="00261FCB" w:rsidRDefault="00261FCB" w:rsidP="004D6DC1">
      <w:pPr>
        <w:numPr>
          <w:ilvl w:val="0"/>
          <w:numId w:val="23"/>
        </w:numPr>
        <w:spacing w:line="360" w:lineRule="auto"/>
        <w:ind w:left="993" w:hanging="284"/>
        <w:contextualSpacing/>
        <w:jc w:val="both"/>
        <w:rPr>
          <w:rFonts w:ascii="Arial" w:eastAsia="Calibri" w:hAnsi="Arial" w:cs="Arial"/>
          <w:lang w:eastAsia="en-US"/>
        </w:rPr>
      </w:pPr>
      <w:r w:rsidRPr="00261FCB">
        <w:rPr>
          <w:rFonts w:ascii="Arial" w:eastAsia="Calibri" w:hAnsi="Arial" w:cs="Arial"/>
          <w:lang w:eastAsia="en-US"/>
        </w:rPr>
        <w:t>jeżeli w wykonaniu swoich obowiązków Wykonawca dostarczył Zamawiającemu zamiast wyrobów wadliwych takie same wyroby nowe, wolne od wad, termin gwarancji biegnie na nowo od chwili ich dostarczenia. Wymiany wyrobów Wykonawca dokona bezpłatnie, nawet gdyby ceny uległy zmianie;</w:t>
      </w:r>
    </w:p>
    <w:p w14:paraId="6AC8BE5F" w14:textId="77777777" w:rsidR="00261FCB" w:rsidRPr="00261FCB" w:rsidRDefault="00261FCB" w:rsidP="004D6DC1">
      <w:pPr>
        <w:numPr>
          <w:ilvl w:val="0"/>
          <w:numId w:val="23"/>
        </w:numPr>
        <w:spacing w:line="360" w:lineRule="auto"/>
        <w:ind w:left="993" w:hanging="284"/>
        <w:contextualSpacing/>
        <w:jc w:val="both"/>
        <w:rPr>
          <w:rFonts w:ascii="Arial" w:eastAsia="Calibri" w:hAnsi="Arial" w:cs="Arial"/>
          <w:lang w:eastAsia="en-US"/>
        </w:rPr>
      </w:pPr>
      <w:r w:rsidRPr="00261FCB">
        <w:rPr>
          <w:rFonts w:ascii="Arial" w:eastAsia="Calibri" w:hAnsi="Arial" w:cs="Arial"/>
          <w:szCs w:val="22"/>
          <w:lang w:eastAsia="en-US"/>
        </w:rPr>
        <w:t xml:space="preserve">protokoły reklamacji, według wzoru określonego przez Zamawiającego (druk Gm-9), należy wykonać w co najmniej 3 egz. i przesłać </w:t>
      </w:r>
      <w:r w:rsidRPr="00261FCB">
        <w:rPr>
          <w:rFonts w:ascii="Arial" w:eastAsia="Calibri" w:hAnsi="Arial" w:cs="Arial"/>
          <w:szCs w:val="22"/>
          <w:lang w:eastAsia="en-US"/>
        </w:rPr>
        <w:br/>
        <w:t xml:space="preserve">do Wykonawcy, Zamawiającego oraz Szefostwa Służby Uzbrojenia </w:t>
      </w:r>
      <w:r w:rsidRPr="00261FCB">
        <w:rPr>
          <w:rFonts w:ascii="Arial" w:eastAsia="Calibri" w:hAnsi="Arial" w:cs="Arial"/>
          <w:szCs w:val="22"/>
          <w:lang w:eastAsia="en-US"/>
        </w:rPr>
        <w:br/>
        <w:t>i Elektroniki IWsp SZ.</w:t>
      </w:r>
    </w:p>
    <w:p w14:paraId="323C1FA6" w14:textId="77777777" w:rsidR="00261FCB" w:rsidRPr="00261FCB" w:rsidRDefault="00261FCB" w:rsidP="004D6DC1">
      <w:pPr>
        <w:spacing w:line="360" w:lineRule="auto"/>
        <w:ind w:left="993"/>
        <w:contextualSpacing/>
        <w:jc w:val="both"/>
        <w:rPr>
          <w:rFonts w:ascii="Arial" w:eastAsia="Calibri" w:hAnsi="Arial" w:cs="Arial"/>
          <w:lang w:eastAsia="en-US"/>
        </w:rPr>
      </w:pPr>
    </w:p>
    <w:p w14:paraId="4796F4C0" w14:textId="77777777" w:rsidR="00261FCB" w:rsidRPr="00261FCB" w:rsidRDefault="00261FCB" w:rsidP="004D6DC1">
      <w:pPr>
        <w:numPr>
          <w:ilvl w:val="0"/>
          <w:numId w:val="22"/>
        </w:numPr>
        <w:spacing w:line="360" w:lineRule="auto"/>
        <w:contextualSpacing/>
        <w:jc w:val="both"/>
        <w:rPr>
          <w:rFonts w:ascii="Arial" w:eastAsia="Calibri" w:hAnsi="Arial" w:cs="Arial"/>
          <w:b/>
          <w:lang w:eastAsia="en-US"/>
        </w:rPr>
      </w:pPr>
      <w:r w:rsidRPr="00261FCB">
        <w:rPr>
          <w:rFonts w:ascii="Arial" w:eastAsia="Calibri" w:hAnsi="Arial" w:cs="Arial"/>
          <w:b/>
          <w:lang w:eastAsia="en-US"/>
        </w:rPr>
        <w:t>Wymagania dotyczące kodyfikacji</w:t>
      </w:r>
      <w:r w:rsidRPr="00C948A6">
        <w:rPr>
          <w:rFonts w:ascii="Arial" w:eastAsia="Calibri" w:hAnsi="Arial" w:cs="Arial"/>
          <w:lang w:eastAsia="en-US"/>
        </w:rPr>
        <w:t xml:space="preserve"> –</w:t>
      </w:r>
      <w:r w:rsidRPr="00261FCB">
        <w:rPr>
          <w:rFonts w:ascii="Arial" w:eastAsia="Calibri" w:hAnsi="Arial" w:cs="Arial"/>
          <w:b/>
          <w:lang w:eastAsia="en-US"/>
        </w:rPr>
        <w:t xml:space="preserve"> </w:t>
      </w:r>
      <w:r w:rsidRPr="00261FCB">
        <w:rPr>
          <w:rFonts w:ascii="Arial" w:eastAsia="Calibri" w:hAnsi="Arial" w:cs="Arial"/>
          <w:lang w:eastAsia="en-US"/>
        </w:rPr>
        <w:t>nie</w:t>
      </w:r>
      <w:r w:rsidRPr="00261FCB">
        <w:rPr>
          <w:rFonts w:ascii="Arial" w:eastAsia="Calibri" w:hAnsi="Arial" w:cs="Arial"/>
          <w:b/>
          <w:lang w:eastAsia="en-US"/>
        </w:rPr>
        <w:t xml:space="preserve"> </w:t>
      </w:r>
      <w:r w:rsidRPr="00261FCB">
        <w:rPr>
          <w:rFonts w:ascii="Arial" w:eastAsia="Calibri" w:hAnsi="Arial" w:cs="Arial"/>
          <w:lang w:eastAsia="en-US"/>
        </w:rPr>
        <w:t>podlega</w:t>
      </w:r>
    </w:p>
    <w:p w14:paraId="0538549A" w14:textId="77777777" w:rsidR="00261FCB" w:rsidRPr="00261FCB" w:rsidRDefault="00261FCB" w:rsidP="004D6DC1">
      <w:pPr>
        <w:spacing w:line="360" w:lineRule="auto"/>
        <w:ind w:left="720"/>
        <w:contextualSpacing/>
        <w:jc w:val="both"/>
        <w:rPr>
          <w:rFonts w:ascii="Arial" w:eastAsia="Calibri" w:hAnsi="Arial" w:cs="Arial"/>
          <w:b/>
          <w:sz w:val="20"/>
          <w:lang w:eastAsia="en-US"/>
        </w:rPr>
      </w:pPr>
    </w:p>
    <w:p w14:paraId="5D124C2B" w14:textId="77777777" w:rsidR="00261FCB" w:rsidRPr="00261FCB" w:rsidRDefault="00261FCB" w:rsidP="004D6DC1">
      <w:pPr>
        <w:numPr>
          <w:ilvl w:val="0"/>
          <w:numId w:val="22"/>
        </w:numPr>
        <w:spacing w:line="360" w:lineRule="auto"/>
        <w:contextualSpacing/>
        <w:jc w:val="both"/>
        <w:rPr>
          <w:rFonts w:ascii="Arial" w:eastAsia="Calibri" w:hAnsi="Arial" w:cs="Arial"/>
          <w:b/>
          <w:lang w:eastAsia="en-US"/>
        </w:rPr>
      </w:pPr>
      <w:r w:rsidRPr="00261FCB">
        <w:rPr>
          <w:rFonts w:ascii="Arial" w:eastAsia="Calibri" w:hAnsi="Arial" w:cs="Arial"/>
          <w:b/>
          <w:lang w:eastAsia="en-US"/>
        </w:rPr>
        <w:t xml:space="preserve">Wymagania w zakresie dozoru technicznego </w:t>
      </w:r>
      <w:r w:rsidRPr="00C948A6">
        <w:rPr>
          <w:rFonts w:ascii="Arial" w:eastAsia="Calibri" w:hAnsi="Arial" w:cs="Arial"/>
          <w:lang w:eastAsia="en-US"/>
        </w:rPr>
        <w:t>–</w:t>
      </w:r>
      <w:r w:rsidRPr="00261FCB">
        <w:rPr>
          <w:rFonts w:ascii="Arial" w:eastAsia="Calibri" w:hAnsi="Arial" w:cs="Arial"/>
          <w:b/>
          <w:lang w:eastAsia="en-US"/>
        </w:rPr>
        <w:t xml:space="preserve"> </w:t>
      </w:r>
      <w:r w:rsidRPr="00261FCB">
        <w:rPr>
          <w:rFonts w:ascii="Arial" w:eastAsia="Calibri" w:hAnsi="Arial" w:cs="Arial"/>
          <w:lang w:eastAsia="en-US"/>
        </w:rPr>
        <w:t>nie dotyczy</w:t>
      </w:r>
    </w:p>
    <w:p w14:paraId="2200FE9D" w14:textId="77777777" w:rsidR="00261FCB" w:rsidRPr="00261FCB" w:rsidRDefault="00261FCB" w:rsidP="004D6DC1">
      <w:pPr>
        <w:spacing w:line="360" w:lineRule="auto"/>
        <w:ind w:left="720"/>
        <w:contextualSpacing/>
        <w:jc w:val="both"/>
        <w:rPr>
          <w:rFonts w:ascii="Arial" w:eastAsia="Calibri" w:hAnsi="Arial" w:cs="Arial"/>
          <w:b/>
          <w:sz w:val="22"/>
          <w:lang w:eastAsia="en-US"/>
        </w:rPr>
      </w:pPr>
    </w:p>
    <w:p w14:paraId="1B34A394" w14:textId="77777777" w:rsidR="00261FCB" w:rsidRPr="00261FCB" w:rsidRDefault="00261FCB" w:rsidP="004D6DC1">
      <w:pPr>
        <w:numPr>
          <w:ilvl w:val="0"/>
          <w:numId w:val="22"/>
        </w:numPr>
        <w:spacing w:line="360" w:lineRule="auto"/>
        <w:contextualSpacing/>
        <w:jc w:val="both"/>
        <w:rPr>
          <w:rFonts w:ascii="Arial" w:eastAsia="Calibri" w:hAnsi="Arial" w:cs="Arial"/>
          <w:b/>
          <w:lang w:eastAsia="en-US"/>
        </w:rPr>
      </w:pPr>
      <w:r w:rsidRPr="00261FCB">
        <w:rPr>
          <w:rFonts w:ascii="Arial" w:eastAsia="Calibri" w:hAnsi="Arial" w:cs="Arial"/>
          <w:b/>
          <w:lang w:eastAsia="en-US"/>
        </w:rPr>
        <w:t xml:space="preserve">Wymagania w zakresie metrologii </w:t>
      </w:r>
      <w:r w:rsidRPr="00261FCB">
        <w:rPr>
          <w:rFonts w:ascii="Arial" w:eastAsia="Calibri" w:hAnsi="Arial" w:cs="Arial"/>
          <w:lang w:eastAsia="en-US"/>
        </w:rPr>
        <w:t>– nie dotyczy.</w:t>
      </w:r>
    </w:p>
    <w:p w14:paraId="4D7436BD" w14:textId="77777777" w:rsidR="00261FCB" w:rsidRPr="00261FCB" w:rsidRDefault="00261FCB" w:rsidP="004D6DC1">
      <w:pPr>
        <w:spacing w:line="360" w:lineRule="auto"/>
        <w:ind w:left="720"/>
        <w:contextualSpacing/>
        <w:jc w:val="both"/>
        <w:rPr>
          <w:rFonts w:ascii="Arial" w:eastAsia="Calibri" w:hAnsi="Arial" w:cs="Arial"/>
          <w:b/>
          <w:sz w:val="22"/>
          <w:lang w:eastAsia="en-US"/>
        </w:rPr>
      </w:pPr>
    </w:p>
    <w:p w14:paraId="7E64BF8E" w14:textId="77777777" w:rsidR="00261FCB" w:rsidRPr="00261FCB" w:rsidRDefault="00261FCB" w:rsidP="004D6DC1">
      <w:pPr>
        <w:numPr>
          <w:ilvl w:val="0"/>
          <w:numId w:val="22"/>
        </w:numPr>
        <w:spacing w:line="360" w:lineRule="auto"/>
        <w:contextualSpacing/>
        <w:jc w:val="both"/>
        <w:rPr>
          <w:rFonts w:ascii="Arial" w:eastAsia="Calibri" w:hAnsi="Arial" w:cs="Arial"/>
          <w:b/>
          <w:lang w:eastAsia="en-US"/>
        </w:rPr>
      </w:pPr>
      <w:r w:rsidRPr="00261FCB">
        <w:rPr>
          <w:rFonts w:ascii="Arial" w:eastAsia="Calibri" w:hAnsi="Arial" w:cs="Arial"/>
          <w:b/>
          <w:lang w:eastAsia="en-US"/>
        </w:rPr>
        <w:t xml:space="preserve">Wymagania w zakresie ochrony środowiska </w:t>
      </w:r>
      <w:r w:rsidRPr="00C948A6">
        <w:rPr>
          <w:rFonts w:ascii="Arial" w:eastAsia="Calibri" w:hAnsi="Arial" w:cs="Arial"/>
          <w:lang w:eastAsia="en-US"/>
        </w:rPr>
        <w:t>–</w:t>
      </w:r>
      <w:r w:rsidRPr="00261FCB">
        <w:rPr>
          <w:rFonts w:ascii="Arial" w:eastAsia="Calibri" w:hAnsi="Arial" w:cs="Arial"/>
          <w:b/>
          <w:lang w:eastAsia="en-US"/>
        </w:rPr>
        <w:t xml:space="preserve"> </w:t>
      </w:r>
      <w:r w:rsidRPr="00261FCB">
        <w:rPr>
          <w:rFonts w:ascii="Arial" w:eastAsia="Calibri" w:hAnsi="Arial" w:cs="Arial"/>
          <w:lang w:eastAsia="en-US"/>
        </w:rPr>
        <w:t>nie ma wpływu.</w:t>
      </w:r>
    </w:p>
    <w:p w14:paraId="7A15B50D" w14:textId="77777777" w:rsidR="00261FCB" w:rsidRPr="00261FCB" w:rsidRDefault="00261FCB" w:rsidP="004D6DC1">
      <w:pPr>
        <w:spacing w:line="360" w:lineRule="auto"/>
        <w:ind w:left="720"/>
        <w:contextualSpacing/>
        <w:jc w:val="both"/>
        <w:rPr>
          <w:rFonts w:ascii="Arial" w:eastAsia="Calibri" w:hAnsi="Arial" w:cs="Arial"/>
          <w:b/>
          <w:sz w:val="14"/>
          <w:lang w:eastAsia="en-US"/>
        </w:rPr>
      </w:pPr>
    </w:p>
    <w:p w14:paraId="2DCFA757" w14:textId="60DDB535" w:rsidR="00261FCB" w:rsidRPr="00261FCB" w:rsidRDefault="00261FCB" w:rsidP="004D6DC1">
      <w:pPr>
        <w:numPr>
          <w:ilvl w:val="0"/>
          <w:numId w:val="22"/>
        </w:numPr>
        <w:spacing w:line="360" w:lineRule="auto"/>
        <w:contextualSpacing/>
        <w:jc w:val="both"/>
        <w:rPr>
          <w:rFonts w:ascii="Arial" w:eastAsia="Calibri" w:hAnsi="Arial" w:cs="Arial"/>
          <w:b/>
          <w:lang w:eastAsia="en-US"/>
        </w:rPr>
      </w:pPr>
      <w:r w:rsidRPr="00261FCB">
        <w:rPr>
          <w:rFonts w:ascii="Arial" w:eastAsia="Calibri" w:hAnsi="Arial" w:cs="Arial"/>
          <w:b/>
          <w:lang w:eastAsia="en-US"/>
        </w:rPr>
        <w:t>Wymagania w zakresie uprawnień wymaganych od wykonawców przy realizacji umowy, w tym koncesji, pozwoleń i certyfikatów</w:t>
      </w:r>
      <w:r w:rsidR="0013604E">
        <w:rPr>
          <w:rFonts w:ascii="Arial" w:eastAsia="Calibri" w:hAnsi="Arial" w:cs="Arial"/>
          <w:b/>
          <w:lang w:eastAsia="en-US"/>
        </w:rPr>
        <w:t xml:space="preserve"> </w:t>
      </w:r>
      <w:r w:rsidR="0013604E" w:rsidRPr="00C948A6">
        <w:rPr>
          <w:rFonts w:ascii="Arial" w:eastAsia="Calibri" w:hAnsi="Arial" w:cs="Arial"/>
          <w:lang w:eastAsia="en-US"/>
        </w:rPr>
        <w:t>–</w:t>
      </w:r>
      <w:r w:rsidR="0013604E" w:rsidRPr="00261FCB">
        <w:rPr>
          <w:rFonts w:ascii="Arial" w:eastAsia="Calibri" w:hAnsi="Arial" w:cs="Arial"/>
          <w:b/>
          <w:lang w:eastAsia="en-US"/>
        </w:rPr>
        <w:t xml:space="preserve"> </w:t>
      </w:r>
      <w:r w:rsidR="0013604E" w:rsidRPr="00261FCB">
        <w:rPr>
          <w:rFonts w:ascii="Arial" w:eastAsia="Calibri" w:hAnsi="Arial" w:cs="Arial"/>
          <w:lang w:eastAsia="en-US"/>
        </w:rPr>
        <w:t>nie dotyczy</w:t>
      </w:r>
    </w:p>
    <w:p w14:paraId="265F2D32" w14:textId="77777777" w:rsidR="00261FCB" w:rsidRPr="00261FCB" w:rsidRDefault="00261FCB" w:rsidP="004D6DC1">
      <w:pPr>
        <w:spacing w:line="360" w:lineRule="auto"/>
        <w:contextualSpacing/>
        <w:jc w:val="both"/>
        <w:rPr>
          <w:rFonts w:ascii="Arial" w:eastAsia="Calibri" w:hAnsi="Arial" w:cs="Arial"/>
          <w:b/>
          <w:sz w:val="14"/>
          <w:lang w:eastAsia="en-US"/>
        </w:rPr>
      </w:pPr>
    </w:p>
    <w:p w14:paraId="6E298865" w14:textId="77777777" w:rsidR="00261FCB" w:rsidRPr="00261FCB" w:rsidRDefault="00261FCB" w:rsidP="004D6DC1">
      <w:pPr>
        <w:spacing w:line="360" w:lineRule="auto"/>
        <w:ind w:left="720"/>
        <w:contextualSpacing/>
        <w:jc w:val="both"/>
        <w:rPr>
          <w:rFonts w:ascii="Arial" w:eastAsia="Calibri" w:hAnsi="Arial" w:cs="Arial"/>
          <w:sz w:val="14"/>
          <w:lang w:eastAsia="en-US"/>
        </w:rPr>
      </w:pPr>
    </w:p>
    <w:p w14:paraId="4A628280" w14:textId="77777777" w:rsidR="00C16469" w:rsidRPr="00C16469" w:rsidRDefault="00C16469" w:rsidP="004D6DC1">
      <w:pPr>
        <w:numPr>
          <w:ilvl w:val="0"/>
          <w:numId w:val="22"/>
        </w:numPr>
        <w:spacing w:line="360" w:lineRule="auto"/>
        <w:contextualSpacing/>
        <w:jc w:val="both"/>
        <w:rPr>
          <w:rFonts w:ascii="Arial" w:eastAsia="Calibri" w:hAnsi="Arial" w:cs="Arial"/>
          <w:b/>
          <w:lang w:eastAsia="en-US"/>
        </w:rPr>
      </w:pPr>
      <w:r w:rsidRPr="00C16469">
        <w:rPr>
          <w:rFonts w:ascii="Arial" w:eastAsia="Calibri" w:hAnsi="Arial" w:cs="Arial"/>
          <w:b/>
          <w:lang w:eastAsia="en-US"/>
        </w:rPr>
        <w:t xml:space="preserve">Miejsce dostawy – </w:t>
      </w:r>
      <w:r w:rsidRPr="00C16469">
        <w:rPr>
          <w:rFonts w:ascii="Arial" w:hAnsi="Arial" w:cs="Arial"/>
        </w:rPr>
        <w:t>2 Regionalna Baza Logistyczna – RWT Nowy Dwór Mazowiecki, ul. Obwodowa 191, 05-160 Nowy Dwór Mazowiecki.</w:t>
      </w:r>
    </w:p>
    <w:p w14:paraId="4035536C" w14:textId="77777777" w:rsidR="00C16469" w:rsidRPr="00261FCB" w:rsidRDefault="00C16469" w:rsidP="004D6DC1">
      <w:pPr>
        <w:spacing w:line="360" w:lineRule="auto"/>
        <w:ind w:left="720"/>
        <w:contextualSpacing/>
        <w:jc w:val="both"/>
        <w:rPr>
          <w:rFonts w:ascii="Arial" w:eastAsia="Calibri" w:hAnsi="Arial" w:cs="Arial"/>
          <w:b/>
          <w:lang w:eastAsia="en-US"/>
        </w:rPr>
      </w:pPr>
    </w:p>
    <w:p w14:paraId="58CE37CA" w14:textId="77777777" w:rsidR="00261FCB" w:rsidRPr="00261FCB" w:rsidRDefault="00261FCB" w:rsidP="004D6DC1">
      <w:pPr>
        <w:spacing w:line="360" w:lineRule="auto"/>
        <w:ind w:left="720"/>
        <w:contextualSpacing/>
        <w:jc w:val="both"/>
        <w:rPr>
          <w:rFonts w:ascii="Arial" w:eastAsia="Calibri" w:hAnsi="Arial" w:cs="Arial"/>
          <w:b/>
          <w:sz w:val="14"/>
          <w:lang w:eastAsia="en-US"/>
        </w:rPr>
      </w:pPr>
    </w:p>
    <w:p w14:paraId="7A3F2D40" w14:textId="1911DE75" w:rsidR="00261FCB" w:rsidRPr="00261FCB" w:rsidRDefault="00261FCB" w:rsidP="004D6DC1">
      <w:pPr>
        <w:numPr>
          <w:ilvl w:val="0"/>
          <w:numId w:val="22"/>
        </w:numPr>
        <w:spacing w:line="360" w:lineRule="auto"/>
        <w:contextualSpacing/>
        <w:jc w:val="both"/>
        <w:rPr>
          <w:rFonts w:ascii="Arial" w:eastAsia="Calibri" w:hAnsi="Arial" w:cs="Arial"/>
          <w:b/>
          <w:lang w:eastAsia="en-US"/>
        </w:rPr>
      </w:pPr>
      <w:r w:rsidRPr="00261FCB">
        <w:rPr>
          <w:rFonts w:ascii="Arial" w:eastAsia="Calibri" w:hAnsi="Arial" w:cs="Arial"/>
          <w:b/>
          <w:lang w:eastAsia="en-US"/>
        </w:rPr>
        <w:t>Wymagania w zakresie znakowania kodem kreskowym wyrobów dostarczonych do resortu obrony narodowej</w:t>
      </w:r>
      <w:r w:rsidR="0013604E">
        <w:rPr>
          <w:rFonts w:ascii="Arial" w:eastAsia="Calibri" w:hAnsi="Arial" w:cs="Arial"/>
          <w:b/>
          <w:lang w:eastAsia="en-US"/>
        </w:rPr>
        <w:t xml:space="preserve"> </w:t>
      </w:r>
      <w:r w:rsidR="0013604E" w:rsidRPr="00C948A6">
        <w:rPr>
          <w:rFonts w:ascii="Arial" w:eastAsia="Calibri" w:hAnsi="Arial" w:cs="Arial"/>
          <w:lang w:eastAsia="en-US"/>
        </w:rPr>
        <w:t>–</w:t>
      </w:r>
      <w:r w:rsidR="0013604E" w:rsidRPr="00261FCB">
        <w:rPr>
          <w:rFonts w:ascii="Arial" w:eastAsia="Calibri" w:hAnsi="Arial" w:cs="Arial"/>
          <w:b/>
          <w:lang w:eastAsia="en-US"/>
        </w:rPr>
        <w:t xml:space="preserve"> </w:t>
      </w:r>
      <w:r w:rsidR="0013604E" w:rsidRPr="00261FCB">
        <w:rPr>
          <w:rFonts w:ascii="Arial" w:eastAsia="Calibri" w:hAnsi="Arial" w:cs="Arial"/>
          <w:lang w:eastAsia="en-US"/>
        </w:rPr>
        <w:t>nie dotyczy</w:t>
      </w:r>
    </w:p>
    <w:p w14:paraId="1497DA38" w14:textId="77777777" w:rsidR="00642545" w:rsidRPr="00261FCB" w:rsidRDefault="00642545" w:rsidP="004D6DC1">
      <w:pPr>
        <w:spacing w:line="360" w:lineRule="auto"/>
        <w:contextualSpacing/>
        <w:jc w:val="both"/>
        <w:rPr>
          <w:rFonts w:ascii="Arial" w:eastAsia="Calibri" w:hAnsi="Arial" w:cs="Arial"/>
          <w:sz w:val="14"/>
          <w:lang w:eastAsia="en-US"/>
        </w:rPr>
      </w:pPr>
    </w:p>
    <w:p w14:paraId="209B561C" w14:textId="77777777" w:rsidR="00261FCB" w:rsidRPr="00261FCB" w:rsidRDefault="00261FCB" w:rsidP="004D6DC1">
      <w:pPr>
        <w:numPr>
          <w:ilvl w:val="0"/>
          <w:numId w:val="22"/>
        </w:numPr>
        <w:spacing w:line="360" w:lineRule="auto"/>
        <w:contextualSpacing/>
        <w:jc w:val="both"/>
        <w:rPr>
          <w:rFonts w:ascii="Arial" w:eastAsia="Calibri" w:hAnsi="Arial" w:cs="Arial"/>
          <w:b/>
          <w:lang w:eastAsia="en-US"/>
        </w:rPr>
      </w:pPr>
      <w:r w:rsidRPr="00261FCB">
        <w:rPr>
          <w:rFonts w:ascii="Arial" w:eastAsia="Calibri" w:hAnsi="Arial" w:cs="Arial"/>
          <w:b/>
          <w:lang w:eastAsia="en-US"/>
        </w:rPr>
        <w:t>Inne wymagania:</w:t>
      </w:r>
    </w:p>
    <w:p w14:paraId="024339C1" w14:textId="77777777" w:rsidR="00261FCB" w:rsidRPr="00261FCB" w:rsidRDefault="00261FCB" w:rsidP="004D6DC1">
      <w:pPr>
        <w:numPr>
          <w:ilvl w:val="0"/>
          <w:numId w:val="24"/>
        </w:numPr>
        <w:spacing w:line="360" w:lineRule="auto"/>
        <w:ind w:left="993" w:hanging="284"/>
        <w:contextualSpacing/>
        <w:jc w:val="both"/>
        <w:rPr>
          <w:rFonts w:ascii="Arial" w:eastAsia="Calibri" w:hAnsi="Arial" w:cs="Arial"/>
          <w:lang w:eastAsia="en-US"/>
        </w:rPr>
      </w:pPr>
      <w:r w:rsidRPr="00261FCB">
        <w:rPr>
          <w:rFonts w:ascii="Arial" w:eastAsia="Calibri" w:hAnsi="Arial" w:cs="Arial"/>
          <w:lang w:eastAsia="en-US"/>
        </w:rPr>
        <w:t>Zabezpieczenie antykorozyjne części zamiennych powinno zapewnić ich długookresowe przechowywanie bez konieczności stosowania dodatkowych zabiegów konserwacyjnych oraz wymiany materiałów ochronnych przez co najmniej 5 letni okres przechowywania;</w:t>
      </w:r>
    </w:p>
    <w:p w14:paraId="680B62D3" w14:textId="77777777" w:rsidR="00261FCB" w:rsidRPr="00261FCB" w:rsidRDefault="00261FCB" w:rsidP="004D6DC1">
      <w:pPr>
        <w:numPr>
          <w:ilvl w:val="0"/>
          <w:numId w:val="24"/>
        </w:numPr>
        <w:spacing w:line="360" w:lineRule="auto"/>
        <w:ind w:left="993" w:hanging="284"/>
        <w:contextualSpacing/>
        <w:jc w:val="both"/>
        <w:rPr>
          <w:rFonts w:ascii="Arial" w:eastAsia="Calibri" w:hAnsi="Arial" w:cs="Arial"/>
          <w:lang w:eastAsia="en-US"/>
        </w:rPr>
      </w:pPr>
      <w:r w:rsidRPr="00261FCB">
        <w:rPr>
          <w:rFonts w:ascii="Arial" w:eastAsia="Calibri" w:hAnsi="Arial" w:cs="Arial"/>
          <w:lang w:eastAsia="en-US"/>
        </w:rPr>
        <w:t>Wykonawca nie może zwolnić się od odpowiedzialności względem Zamawiającego z tego powodu, że nie wykonanie lub nienależyte wykonanie umowy przez Dostawcę było następstwem nie wykonania lub nienależytego wykonania zobowiązań wobec Dostawcy przez jego kooperantów, poddostawców i podwykonawców;</w:t>
      </w:r>
    </w:p>
    <w:p w14:paraId="17DB1DF6" w14:textId="77777777" w:rsidR="00261FCB" w:rsidRPr="00261FCB" w:rsidRDefault="00261FCB" w:rsidP="004D6DC1">
      <w:pPr>
        <w:numPr>
          <w:ilvl w:val="0"/>
          <w:numId w:val="24"/>
        </w:numPr>
        <w:spacing w:line="360" w:lineRule="auto"/>
        <w:ind w:left="993" w:hanging="284"/>
        <w:contextualSpacing/>
        <w:jc w:val="both"/>
        <w:rPr>
          <w:rFonts w:ascii="Arial" w:eastAsia="Calibri" w:hAnsi="Arial" w:cs="Arial"/>
          <w:lang w:eastAsia="en-US"/>
        </w:rPr>
      </w:pPr>
      <w:r w:rsidRPr="00261FCB">
        <w:rPr>
          <w:rFonts w:ascii="Arial" w:eastAsia="Calibri" w:hAnsi="Arial" w:cs="Arial"/>
          <w:lang w:eastAsia="en-US"/>
        </w:rPr>
        <w:t>Zamawiający zastrzega sobie możliwość wprowadzenia (za zgodą Wykonawcy) korzystnych dla siebie zmian w formie pisemnej (aneksu);</w:t>
      </w:r>
    </w:p>
    <w:p w14:paraId="4C1920A9" w14:textId="77777777" w:rsidR="00261FCB" w:rsidRPr="00261FCB" w:rsidRDefault="00261FCB" w:rsidP="004D6DC1">
      <w:pPr>
        <w:numPr>
          <w:ilvl w:val="0"/>
          <w:numId w:val="24"/>
        </w:numPr>
        <w:spacing w:line="360" w:lineRule="auto"/>
        <w:ind w:left="993" w:hanging="284"/>
        <w:contextualSpacing/>
        <w:jc w:val="both"/>
        <w:rPr>
          <w:rFonts w:ascii="Arial" w:eastAsia="Calibri" w:hAnsi="Arial" w:cs="Arial"/>
          <w:lang w:eastAsia="en-US"/>
        </w:rPr>
      </w:pPr>
      <w:r w:rsidRPr="00261FCB">
        <w:rPr>
          <w:rFonts w:ascii="Arial" w:eastAsia="Calibri" w:hAnsi="Arial" w:cs="Arial"/>
          <w:lang w:eastAsia="en-US"/>
        </w:rPr>
        <w:t xml:space="preserve">W razie wystąpienia istotnej zmiany okoliczności powodującej, </w:t>
      </w:r>
      <w:r w:rsidRPr="00261FCB">
        <w:rPr>
          <w:rFonts w:ascii="Arial" w:eastAsia="Calibri" w:hAnsi="Arial" w:cs="Arial"/>
          <w:lang w:eastAsia="en-US"/>
        </w:rPr>
        <w:br/>
        <w:t xml:space="preserve">że wykonanie całości umowy lub jej części nie leży w interesie SZ, czego nie można było przewidzieć w chwili jej zawarcia, Zamawiającemu przysługuje prawo odstąpienia od umowy lub jej części w terminie 30 dni </w:t>
      </w:r>
      <w:r w:rsidRPr="00261FCB">
        <w:rPr>
          <w:rFonts w:ascii="Arial" w:eastAsia="Calibri" w:hAnsi="Arial" w:cs="Arial"/>
          <w:lang w:eastAsia="en-US"/>
        </w:rPr>
        <w:br/>
        <w:t>od powzięcia wiadomości o powyższych okolicznościach;</w:t>
      </w:r>
    </w:p>
    <w:p w14:paraId="7B06D95E" w14:textId="77777777" w:rsidR="00261FCB" w:rsidRDefault="00261FCB" w:rsidP="004D6DC1">
      <w:pPr>
        <w:numPr>
          <w:ilvl w:val="0"/>
          <w:numId w:val="24"/>
        </w:numPr>
        <w:spacing w:line="360" w:lineRule="auto"/>
        <w:ind w:left="993" w:hanging="284"/>
        <w:contextualSpacing/>
        <w:jc w:val="both"/>
        <w:rPr>
          <w:rFonts w:ascii="Arial" w:eastAsia="Calibri" w:hAnsi="Arial" w:cs="Arial"/>
          <w:lang w:eastAsia="en-US"/>
        </w:rPr>
      </w:pPr>
      <w:r w:rsidRPr="00261FCB">
        <w:rPr>
          <w:rFonts w:ascii="Arial" w:eastAsia="Calibri" w:hAnsi="Arial" w:cs="Arial"/>
          <w:lang w:eastAsia="en-US"/>
        </w:rPr>
        <w:t xml:space="preserve">Wykonawca zobowiązany jest do informowania Zamawiającego </w:t>
      </w:r>
      <w:r w:rsidRPr="00261FCB">
        <w:rPr>
          <w:rFonts w:ascii="Arial" w:eastAsia="Calibri" w:hAnsi="Arial" w:cs="Arial"/>
          <w:lang w:eastAsia="en-US"/>
        </w:rPr>
        <w:br/>
        <w:t xml:space="preserve">o wystąpieniu jakichkolwiek zagrożeń związanych z realizacją umowy dotyczących konieczności wprowadzenia zmian w umowie w terminie </w:t>
      </w:r>
      <w:r w:rsidRPr="00261FCB">
        <w:rPr>
          <w:rFonts w:ascii="Arial" w:eastAsia="Calibri" w:hAnsi="Arial" w:cs="Arial"/>
          <w:lang w:eastAsia="en-US"/>
        </w:rPr>
        <w:br/>
        <w:t>co najmniej 30 dni przed terminem realizacji umowy;</w:t>
      </w:r>
    </w:p>
    <w:p w14:paraId="3BBA8693" w14:textId="6F5C2500" w:rsidR="0013604E" w:rsidRPr="0013604E" w:rsidRDefault="0013604E" w:rsidP="0013604E">
      <w:pPr>
        <w:numPr>
          <w:ilvl w:val="0"/>
          <w:numId w:val="24"/>
        </w:numPr>
        <w:spacing w:line="360" w:lineRule="auto"/>
        <w:ind w:left="993" w:hanging="284"/>
        <w:contextualSpacing/>
        <w:jc w:val="both"/>
        <w:rPr>
          <w:rFonts w:ascii="Arial" w:eastAsia="Calibri" w:hAnsi="Arial" w:cs="Arial"/>
          <w:lang w:eastAsia="en-US"/>
        </w:rPr>
      </w:pPr>
      <w:r>
        <w:rPr>
          <w:rFonts w:ascii="Arial" w:eastAsia="Calibri" w:hAnsi="Arial" w:cs="Arial"/>
          <w:lang w:eastAsia="en-US"/>
        </w:rPr>
        <w:t>Dopuszcza się dostawę tśm bez powłoki fosforanowej i chromianowania oraz nie pokryte lakierem BF2/BF4</w:t>
      </w:r>
      <w:r>
        <w:rPr>
          <w:rFonts w:ascii="Arial" w:eastAsia="Calibri" w:hAnsi="Arial" w:cs="Arial"/>
          <w:lang w:eastAsia="en-US"/>
        </w:rPr>
        <w:t>.</w:t>
      </w:r>
    </w:p>
    <w:p w14:paraId="50CDF384" w14:textId="77777777" w:rsidR="00261FCB" w:rsidRPr="00261FCB" w:rsidRDefault="00261FCB" w:rsidP="004D6DC1">
      <w:pPr>
        <w:spacing w:line="360" w:lineRule="auto"/>
        <w:ind w:left="709"/>
        <w:contextualSpacing/>
        <w:jc w:val="both"/>
        <w:rPr>
          <w:rFonts w:ascii="Arial" w:eastAsia="Calibri" w:hAnsi="Arial" w:cs="Arial"/>
          <w:lang w:eastAsia="en-US"/>
        </w:rPr>
      </w:pPr>
    </w:p>
    <w:p w14:paraId="0803FF46" w14:textId="77777777" w:rsidR="000F6B14" w:rsidRDefault="000F6B14" w:rsidP="004D6DC1">
      <w:pPr>
        <w:spacing w:line="360" w:lineRule="auto"/>
        <w:rPr>
          <w:rFonts w:ascii="Arial" w:hAnsi="Arial" w:cs="Arial"/>
          <w:b/>
          <w:u w:val="single"/>
        </w:rPr>
      </w:pPr>
    </w:p>
    <w:sectPr w:rsidR="000F6B14" w:rsidSect="00354A21">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1E269" w14:textId="77777777" w:rsidR="00DE5E51" w:rsidRDefault="00DE5E51" w:rsidP="00510478">
      <w:r>
        <w:separator/>
      </w:r>
    </w:p>
  </w:endnote>
  <w:endnote w:type="continuationSeparator" w:id="0">
    <w:p w14:paraId="555BBF71" w14:textId="77777777" w:rsidR="00DE5E51" w:rsidRDefault="00DE5E51" w:rsidP="00510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ont265">
    <w:charset w:val="EE"/>
    <w:family w:val="auto"/>
    <w:pitch w:val="variable"/>
  </w:font>
  <w:font w:name="Arial">
    <w:panose1 w:val="020B0604020202020204"/>
    <w:charset w:val="EE"/>
    <w:family w:val="swiss"/>
    <w:pitch w:val="variable"/>
    <w:sig w:usb0="E0002EFF" w:usb1="C000785B" w:usb2="00000009" w:usb3="00000000" w:csb0="000001FF" w:csb1="00000000"/>
  </w:font>
  <w:font w:name="Aptos Display">
    <w:altName w:val="Calibri"/>
    <w:panose1 w:val="00000000000000000000"/>
    <w:charset w:val="00"/>
    <w:family w:val="roman"/>
    <w:notTrueType/>
    <w:pitch w:val="default"/>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AF310" w14:textId="77777777" w:rsidR="00642545" w:rsidRDefault="0064254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FBE82" w14:textId="10027838" w:rsidR="00354A21" w:rsidRPr="00354A21" w:rsidRDefault="00354A21">
    <w:pPr>
      <w:pStyle w:val="Stopka"/>
      <w:jc w:val="right"/>
      <w:rPr>
        <w:rFonts w:ascii="Arial" w:hAnsi="Arial" w:cs="Arial"/>
        <w:sz w:val="20"/>
      </w:rPr>
    </w:pPr>
    <w:r>
      <w:rPr>
        <w:rFonts w:ascii="Arial" w:hAnsi="Arial" w:cs="Arial"/>
        <w:sz w:val="20"/>
      </w:rPr>
      <w:t>s</w:t>
    </w:r>
    <w:r w:rsidRPr="00354A21">
      <w:rPr>
        <w:rFonts w:ascii="Arial" w:hAnsi="Arial" w:cs="Arial"/>
        <w:sz w:val="20"/>
      </w:rPr>
      <w:t xml:space="preserve">tr. </w:t>
    </w:r>
    <w:r w:rsidRPr="00354A21">
      <w:rPr>
        <w:rFonts w:ascii="Arial" w:hAnsi="Arial" w:cs="Arial"/>
        <w:bCs/>
        <w:sz w:val="20"/>
      </w:rPr>
      <w:fldChar w:fldCharType="begin"/>
    </w:r>
    <w:r w:rsidRPr="00354A21">
      <w:rPr>
        <w:rFonts w:ascii="Arial" w:hAnsi="Arial" w:cs="Arial"/>
        <w:bCs/>
        <w:sz w:val="20"/>
      </w:rPr>
      <w:instrText>PAGE</w:instrText>
    </w:r>
    <w:r w:rsidRPr="00354A21">
      <w:rPr>
        <w:rFonts w:ascii="Arial" w:hAnsi="Arial" w:cs="Arial"/>
        <w:bCs/>
        <w:sz w:val="20"/>
      </w:rPr>
      <w:fldChar w:fldCharType="separate"/>
    </w:r>
    <w:r w:rsidR="004179EC">
      <w:rPr>
        <w:rFonts w:ascii="Arial" w:hAnsi="Arial" w:cs="Arial"/>
        <w:bCs/>
        <w:noProof/>
        <w:sz w:val="20"/>
      </w:rPr>
      <w:t>1</w:t>
    </w:r>
    <w:r w:rsidRPr="00354A21">
      <w:rPr>
        <w:rFonts w:ascii="Arial" w:hAnsi="Arial" w:cs="Arial"/>
        <w:bCs/>
        <w:sz w:val="20"/>
      </w:rPr>
      <w:fldChar w:fldCharType="end"/>
    </w:r>
    <w:r w:rsidRPr="00354A21">
      <w:rPr>
        <w:rFonts w:ascii="Arial" w:hAnsi="Arial" w:cs="Arial"/>
        <w:bCs/>
        <w:sz w:val="20"/>
      </w:rPr>
      <w:t>/</w:t>
    </w:r>
    <w:r w:rsidRPr="00354A21">
      <w:rPr>
        <w:rFonts w:ascii="Arial" w:hAnsi="Arial" w:cs="Arial"/>
        <w:bCs/>
        <w:sz w:val="20"/>
      </w:rPr>
      <w:fldChar w:fldCharType="begin"/>
    </w:r>
    <w:r w:rsidRPr="00354A21">
      <w:rPr>
        <w:rFonts w:ascii="Arial" w:hAnsi="Arial" w:cs="Arial"/>
        <w:bCs/>
        <w:sz w:val="20"/>
      </w:rPr>
      <w:instrText>NUMPAGES</w:instrText>
    </w:r>
    <w:r w:rsidRPr="00354A21">
      <w:rPr>
        <w:rFonts w:ascii="Arial" w:hAnsi="Arial" w:cs="Arial"/>
        <w:bCs/>
        <w:sz w:val="20"/>
      </w:rPr>
      <w:fldChar w:fldCharType="separate"/>
    </w:r>
    <w:r w:rsidR="004179EC">
      <w:rPr>
        <w:rFonts w:ascii="Arial" w:hAnsi="Arial" w:cs="Arial"/>
        <w:bCs/>
        <w:noProof/>
        <w:sz w:val="20"/>
      </w:rPr>
      <w:t>4</w:t>
    </w:r>
    <w:r w:rsidRPr="00354A21">
      <w:rPr>
        <w:rFonts w:ascii="Arial" w:hAnsi="Arial" w:cs="Arial"/>
        <w:bCs/>
        <w:sz w:val="20"/>
      </w:rPr>
      <w:fldChar w:fldCharType="end"/>
    </w:r>
  </w:p>
  <w:p w14:paraId="444C5047" w14:textId="77777777" w:rsidR="00905695" w:rsidRPr="00A07FB3" w:rsidRDefault="00905695" w:rsidP="00905695">
    <w:pPr>
      <w:pStyle w:val="Stopka"/>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55971" w14:textId="77777777" w:rsidR="00AF4D00" w:rsidRPr="00AF4D00" w:rsidRDefault="00AF4D00">
    <w:pPr>
      <w:pStyle w:val="Stopka"/>
      <w:jc w:val="right"/>
      <w:rPr>
        <w:rFonts w:ascii="Arial" w:hAnsi="Arial" w:cs="Arial"/>
        <w:sz w:val="20"/>
      </w:rPr>
    </w:pPr>
    <w:r w:rsidRPr="00AF4D00">
      <w:rPr>
        <w:rFonts w:ascii="Arial" w:hAnsi="Arial" w:cs="Arial"/>
        <w:sz w:val="20"/>
      </w:rPr>
      <w:t xml:space="preserve">str. </w:t>
    </w:r>
    <w:r w:rsidRPr="00AF4D00">
      <w:rPr>
        <w:rFonts w:ascii="Arial" w:hAnsi="Arial" w:cs="Arial"/>
        <w:bCs/>
        <w:sz w:val="20"/>
      </w:rPr>
      <w:fldChar w:fldCharType="begin"/>
    </w:r>
    <w:r w:rsidRPr="00AF4D00">
      <w:rPr>
        <w:rFonts w:ascii="Arial" w:hAnsi="Arial" w:cs="Arial"/>
        <w:bCs/>
        <w:sz w:val="20"/>
      </w:rPr>
      <w:instrText>PAGE</w:instrText>
    </w:r>
    <w:r w:rsidRPr="00AF4D00">
      <w:rPr>
        <w:rFonts w:ascii="Arial" w:hAnsi="Arial" w:cs="Arial"/>
        <w:bCs/>
        <w:sz w:val="20"/>
      </w:rPr>
      <w:fldChar w:fldCharType="separate"/>
    </w:r>
    <w:r w:rsidR="00354A21">
      <w:rPr>
        <w:rFonts w:ascii="Arial" w:hAnsi="Arial" w:cs="Arial"/>
        <w:bCs/>
        <w:noProof/>
        <w:sz w:val="20"/>
      </w:rPr>
      <w:t>1</w:t>
    </w:r>
    <w:r w:rsidRPr="00AF4D00">
      <w:rPr>
        <w:rFonts w:ascii="Arial" w:hAnsi="Arial" w:cs="Arial"/>
        <w:bCs/>
        <w:sz w:val="20"/>
      </w:rPr>
      <w:fldChar w:fldCharType="end"/>
    </w:r>
    <w:r w:rsidRPr="00AF4D00">
      <w:rPr>
        <w:rFonts w:ascii="Arial" w:hAnsi="Arial" w:cs="Arial"/>
        <w:sz w:val="20"/>
      </w:rPr>
      <w:t>/</w:t>
    </w:r>
    <w:r w:rsidRPr="00AF4D00">
      <w:rPr>
        <w:rFonts w:ascii="Arial" w:hAnsi="Arial" w:cs="Arial"/>
        <w:bCs/>
        <w:sz w:val="20"/>
      </w:rPr>
      <w:fldChar w:fldCharType="begin"/>
    </w:r>
    <w:r w:rsidRPr="00AF4D00">
      <w:rPr>
        <w:rFonts w:ascii="Arial" w:hAnsi="Arial" w:cs="Arial"/>
        <w:bCs/>
        <w:sz w:val="20"/>
      </w:rPr>
      <w:instrText>NUMPAGES</w:instrText>
    </w:r>
    <w:r w:rsidRPr="00AF4D00">
      <w:rPr>
        <w:rFonts w:ascii="Arial" w:hAnsi="Arial" w:cs="Arial"/>
        <w:bCs/>
        <w:sz w:val="20"/>
      </w:rPr>
      <w:fldChar w:fldCharType="separate"/>
    </w:r>
    <w:r w:rsidR="00BC77B7">
      <w:rPr>
        <w:rFonts w:ascii="Arial" w:hAnsi="Arial" w:cs="Arial"/>
        <w:bCs/>
        <w:noProof/>
        <w:sz w:val="20"/>
      </w:rPr>
      <w:t>3</w:t>
    </w:r>
    <w:r w:rsidRPr="00AF4D00">
      <w:rPr>
        <w:rFonts w:ascii="Arial" w:hAnsi="Arial" w:cs="Arial"/>
        <w:bCs/>
        <w:sz w:val="20"/>
      </w:rPr>
      <w:fldChar w:fldCharType="end"/>
    </w:r>
  </w:p>
  <w:p w14:paraId="27F51D38" w14:textId="77777777" w:rsidR="00E65EA4" w:rsidRDefault="00E65EA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D4A75" w14:textId="77777777" w:rsidR="00DE5E51" w:rsidRDefault="00DE5E51" w:rsidP="00510478">
      <w:r>
        <w:separator/>
      </w:r>
    </w:p>
  </w:footnote>
  <w:footnote w:type="continuationSeparator" w:id="0">
    <w:p w14:paraId="098B6C21" w14:textId="77777777" w:rsidR="00DE5E51" w:rsidRDefault="00DE5E51" w:rsidP="00510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AC4F1" w14:textId="77777777" w:rsidR="00642545" w:rsidRDefault="0064254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D5840" w14:textId="77777777" w:rsidR="00642545" w:rsidRDefault="0064254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709F8" w14:textId="77777777" w:rsidR="00431B01" w:rsidRDefault="00431B01" w:rsidP="00431B01">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72C9"/>
    <w:multiLevelType w:val="hybridMultilevel"/>
    <w:tmpl w:val="26D88D7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1163D8A"/>
    <w:multiLevelType w:val="hybridMultilevel"/>
    <w:tmpl w:val="28A81B40"/>
    <w:lvl w:ilvl="0" w:tplc="901C2D8E">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 w15:restartNumberingAfterBreak="0">
    <w:nsid w:val="1A643518"/>
    <w:multiLevelType w:val="hybridMultilevel"/>
    <w:tmpl w:val="DE62E5F8"/>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BFB3499"/>
    <w:multiLevelType w:val="hybridMultilevel"/>
    <w:tmpl w:val="096254A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D0572D8"/>
    <w:multiLevelType w:val="hybridMultilevel"/>
    <w:tmpl w:val="28A81B40"/>
    <w:lvl w:ilvl="0" w:tplc="901C2D8E">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 w15:restartNumberingAfterBreak="0">
    <w:nsid w:val="20563BB3"/>
    <w:multiLevelType w:val="hybridMultilevel"/>
    <w:tmpl w:val="340AF2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073232C"/>
    <w:multiLevelType w:val="hybridMultilevel"/>
    <w:tmpl w:val="E9A0286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26BA72B1"/>
    <w:multiLevelType w:val="hybridMultilevel"/>
    <w:tmpl w:val="654C7116"/>
    <w:lvl w:ilvl="0" w:tplc="0415000F">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 w15:restartNumberingAfterBreak="0">
    <w:nsid w:val="29C702C4"/>
    <w:multiLevelType w:val="hybridMultilevel"/>
    <w:tmpl w:val="A99EAEEC"/>
    <w:lvl w:ilvl="0" w:tplc="BA0034F6">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15:restartNumberingAfterBreak="0">
    <w:nsid w:val="2AF77A0E"/>
    <w:multiLevelType w:val="hybridMultilevel"/>
    <w:tmpl w:val="BE1AA0E0"/>
    <w:lvl w:ilvl="0" w:tplc="F79A5E8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262280B"/>
    <w:multiLevelType w:val="hybridMultilevel"/>
    <w:tmpl w:val="7AEE61E6"/>
    <w:lvl w:ilvl="0" w:tplc="E050EC00">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 w15:restartNumberingAfterBreak="0">
    <w:nsid w:val="392E5E02"/>
    <w:multiLevelType w:val="hybridMultilevel"/>
    <w:tmpl w:val="529CB840"/>
    <w:lvl w:ilvl="0" w:tplc="FA54237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7194AAD"/>
    <w:multiLevelType w:val="hybridMultilevel"/>
    <w:tmpl w:val="3D0A27F2"/>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3" w15:restartNumberingAfterBreak="0">
    <w:nsid w:val="48E36E5E"/>
    <w:multiLevelType w:val="hybridMultilevel"/>
    <w:tmpl w:val="CBB0CB8E"/>
    <w:lvl w:ilvl="0" w:tplc="8F5C4A84">
      <w:start w:val="1"/>
      <w:numFmt w:val="bullet"/>
      <w:lvlText w:val=""/>
      <w:lvlJc w:val="left"/>
      <w:pPr>
        <w:ind w:left="1575" w:hanging="360"/>
      </w:pPr>
      <w:rPr>
        <w:rFonts w:ascii="Symbol" w:hAnsi="Symbol" w:hint="default"/>
      </w:rPr>
    </w:lvl>
    <w:lvl w:ilvl="1" w:tplc="04150003" w:tentative="1">
      <w:start w:val="1"/>
      <w:numFmt w:val="bullet"/>
      <w:lvlText w:val="o"/>
      <w:lvlJc w:val="left"/>
      <w:pPr>
        <w:ind w:left="2295" w:hanging="360"/>
      </w:pPr>
      <w:rPr>
        <w:rFonts w:ascii="Courier New" w:hAnsi="Courier New" w:cs="Courier New"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14" w15:restartNumberingAfterBreak="0">
    <w:nsid w:val="4B0B3A91"/>
    <w:multiLevelType w:val="hybridMultilevel"/>
    <w:tmpl w:val="CE5401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6F52AC7"/>
    <w:multiLevelType w:val="hybridMultilevel"/>
    <w:tmpl w:val="FACAB464"/>
    <w:lvl w:ilvl="0" w:tplc="5A8AC36E">
      <w:start w:val="1"/>
      <w:numFmt w:val="decimal"/>
      <w:lvlText w:val="%1."/>
      <w:lvlJc w:val="left"/>
      <w:pPr>
        <w:ind w:left="360" w:hanging="36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5BC30219"/>
    <w:multiLevelType w:val="hybridMultilevel"/>
    <w:tmpl w:val="ED348F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BE51F8B"/>
    <w:multiLevelType w:val="hybridMultilevel"/>
    <w:tmpl w:val="1868B5F8"/>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36734E4"/>
    <w:multiLevelType w:val="hybridMultilevel"/>
    <w:tmpl w:val="189EE5A0"/>
    <w:lvl w:ilvl="0" w:tplc="04150017">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9" w15:restartNumberingAfterBreak="0">
    <w:nsid w:val="687806B4"/>
    <w:multiLevelType w:val="hybridMultilevel"/>
    <w:tmpl w:val="D97C10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9774D64"/>
    <w:multiLevelType w:val="hybridMultilevel"/>
    <w:tmpl w:val="C26C4026"/>
    <w:lvl w:ilvl="0" w:tplc="04150017">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1" w15:restartNumberingAfterBreak="0">
    <w:nsid w:val="6CF7030D"/>
    <w:multiLevelType w:val="hybridMultilevel"/>
    <w:tmpl w:val="82487FAE"/>
    <w:lvl w:ilvl="0" w:tplc="CAA0CF5A">
      <w:start w:val="1"/>
      <w:numFmt w:val="decimal"/>
      <w:lvlText w:val="%1."/>
      <w:lvlJc w:val="left"/>
      <w:pPr>
        <w:ind w:left="720" w:hanging="360"/>
      </w:pPr>
      <w:rPr>
        <w:rFonts w:hint="default"/>
        <w:b/>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E5570E4"/>
    <w:multiLevelType w:val="hybridMultilevel"/>
    <w:tmpl w:val="79FADABE"/>
    <w:lvl w:ilvl="0" w:tplc="04150011">
      <w:start w:val="1"/>
      <w:numFmt w:val="decimal"/>
      <w:lvlText w:val="%1)"/>
      <w:lvlJc w:val="left"/>
      <w:pPr>
        <w:ind w:left="644" w:hanging="360"/>
      </w:pPr>
    </w:lvl>
    <w:lvl w:ilvl="1" w:tplc="04150011">
      <w:start w:val="1"/>
      <w:numFmt w:val="decimal"/>
      <w:lvlText w:val="%2)"/>
      <w:lvlJc w:val="left"/>
      <w:pPr>
        <w:ind w:left="8475" w:hanging="360"/>
      </w:pPr>
    </w:lvl>
    <w:lvl w:ilvl="2" w:tplc="0415001B">
      <w:start w:val="1"/>
      <w:numFmt w:val="lowerRoman"/>
      <w:lvlText w:val="%3."/>
      <w:lvlJc w:val="right"/>
      <w:pPr>
        <w:ind w:left="9915" w:hanging="180"/>
      </w:pPr>
    </w:lvl>
    <w:lvl w:ilvl="3" w:tplc="0415000F">
      <w:start w:val="1"/>
      <w:numFmt w:val="decimal"/>
      <w:lvlText w:val="%4."/>
      <w:lvlJc w:val="left"/>
      <w:pPr>
        <w:ind w:left="10635" w:hanging="360"/>
      </w:pPr>
    </w:lvl>
    <w:lvl w:ilvl="4" w:tplc="04150019" w:tentative="1">
      <w:start w:val="1"/>
      <w:numFmt w:val="lowerLetter"/>
      <w:lvlText w:val="%5."/>
      <w:lvlJc w:val="left"/>
      <w:pPr>
        <w:ind w:left="11355" w:hanging="360"/>
      </w:pPr>
    </w:lvl>
    <w:lvl w:ilvl="5" w:tplc="0415001B" w:tentative="1">
      <w:start w:val="1"/>
      <w:numFmt w:val="lowerRoman"/>
      <w:lvlText w:val="%6."/>
      <w:lvlJc w:val="right"/>
      <w:pPr>
        <w:ind w:left="12075" w:hanging="180"/>
      </w:pPr>
    </w:lvl>
    <w:lvl w:ilvl="6" w:tplc="0415000F" w:tentative="1">
      <w:start w:val="1"/>
      <w:numFmt w:val="decimal"/>
      <w:lvlText w:val="%7."/>
      <w:lvlJc w:val="left"/>
      <w:pPr>
        <w:ind w:left="12795" w:hanging="360"/>
      </w:pPr>
    </w:lvl>
    <w:lvl w:ilvl="7" w:tplc="04150019" w:tentative="1">
      <w:start w:val="1"/>
      <w:numFmt w:val="lowerLetter"/>
      <w:lvlText w:val="%8."/>
      <w:lvlJc w:val="left"/>
      <w:pPr>
        <w:ind w:left="13515" w:hanging="360"/>
      </w:pPr>
    </w:lvl>
    <w:lvl w:ilvl="8" w:tplc="0415001B" w:tentative="1">
      <w:start w:val="1"/>
      <w:numFmt w:val="lowerRoman"/>
      <w:lvlText w:val="%9."/>
      <w:lvlJc w:val="right"/>
      <w:pPr>
        <w:ind w:left="14235" w:hanging="180"/>
      </w:pPr>
    </w:lvl>
  </w:abstractNum>
  <w:abstractNum w:abstractNumId="23" w15:restartNumberingAfterBreak="0">
    <w:nsid w:val="745D635B"/>
    <w:multiLevelType w:val="hybridMultilevel"/>
    <w:tmpl w:val="28A81B40"/>
    <w:lvl w:ilvl="0" w:tplc="901C2D8E">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4" w15:restartNumberingAfterBreak="0">
    <w:nsid w:val="77D460E5"/>
    <w:multiLevelType w:val="hybridMultilevel"/>
    <w:tmpl w:val="99E8F77C"/>
    <w:lvl w:ilvl="0" w:tplc="FC9A2768">
      <w:start w:val="1"/>
      <w:numFmt w:val="bullet"/>
      <w:lvlText w:val=""/>
      <w:lvlJc w:val="left"/>
      <w:pPr>
        <w:ind w:left="1352"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78D97F7E"/>
    <w:multiLevelType w:val="hybridMultilevel"/>
    <w:tmpl w:val="2C54F0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7A6C55DB"/>
    <w:multiLevelType w:val="hybridMultilevel"/>
    <w:tmpl w:val="EF5AD2A0"/>
    <w:lvl w:ilvl="0" w:tplc="BA0034F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7D1E47AA"/>
    <w:multiLevelType w:val="hybridMultilevel"/>
    <w:tmpl w:val="69F8C598"/>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10308050">
    <w:abstractNumId w:val="11"/>
  </w:num>
  <w:num w:numId="2" w16cid:durableId="1125611952">
    <w:abstractNumId w:val="5"/>
  </w:num>
  <w:num w:numId="3" w16cid:durableId="502823230">
    <w:abstractNumId w:val="19"/>
  </w:num>
  <w:num w:numId="4" w16cid:durableId="1037971709">
    <w:abstractNumId w:val="16"/>
  </w:num>
  <w:num w:numId="5" w16cid:durableId="1598555956">
    <w:abstractNumId w:val="17"/>
  </w:num>
  <w:num w:numId="6" w16cid:durableId="772748516">
    <w:abstractNumId w:val="27"/>
  </w:num>
  <w:num w:numId="7" w16cid:durableId="2011519756">
    <w:abstractNumId w:val="0"/>
  </w:num>
  <w:num w:numId="8" w16cid:durableId="1745176425">
    <w:abstractNumId w:val="10"/>
  </w:num>
  <w:num w:numId="9" w16cid:durableId="769617340">
    <w:abstractNumId w:val="2"/>
  </w:num>
  <w:num w:numId="10" w16cid:durableId="43753260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53976">
    <w:abstractNumId w:val="22"/>
  </w:num>
  <w:num w:numId="12" w16cid:durableId="1852446777">
    <w:abstractNumId w:val="15"/>
  </w:num>
  <w:num w:numId="13" w16cid:durableId="519857097">
    <w:abstractNumId w:val="18"/>
  </w:num>
  <w:num w:numId="14" w16cid:durableId="491144436">
    <w:abstractNumId w:val="4"/>
  </w:num>
  <w:num w:numId="15" w16cid:durableId="207033163">
    <w:abstractNumId w:val="6"/>
  </w:num>
  <w:num w:numId="16" w16cid:durableId="1630546654">
    <w:abstractNumId w:val="23"/>
  </w:num>
  <w:num w:numId="17" w16cid:durableId="1094323097">
    <w:abstractNumId w:val="1"/>
  </w:num>
  <w:num w:numId="18" w16cid:durableId="1739211634">
    <w:abstractNumId w:val="12"/>
  </w:num>
  <w:num w:numId="19" w16cid:durableId="2105488896">
    <w:abstractNumId w:val="20"/>
  </w:num>
  <w:num w:numId="20" w16cid:durableId="968320287">
    <w:abstractNumId w:val="7"/>
  </w:num>
  <w:num w:numId="21" w16cid:durableId="606812297">
    <w:abstractNumId w:val="3"/>
  </w:num>
  <w:num w:numId="22" w16cid:durableId="800684488">
    <w:abstractNumId w:val="21"/>
  </w:num>
  <w:num w:numId="23" w16cid:durableId="1521119754">
    <w:abstractNumId w:val="26"/>
  </w:num>
  <w:num w:numId="24" w16cid:durableId="1044717212">
    <w:abstractNumId w:val="8"/>
  </w:num>
  <w:num w:numId="25" w16cid:durableId="1105730334">
    <w:abstractNumId w:val="9"/>
  </w:num>
  <w:num w:numId="26" w16cid:durableId="371080347">
    <w:abstractNumId w:val="24"/>
  </w:num>
  <w:num w:numId="27" w16cid:durableId="760950411">
    <w:abstractNumId w:val="14"/>
  </w:num>
  <w:num w:numId="28" w16cid:durableId="14361678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8A8"/>
    <w:rsid w:val="0001157A"/>
    <w:rsid w:val="00027B71"/>
    <w:rsid w:val="00030ADB"/>
    <w:rsid w:val="00045C79"/>
    <w:rsid w:val="00050A3E"/>
    <w:rsid w:val="00056909"/>
    <w:rsid w:val="0006071F"/>
    <w:rsid w:val="00060C3A"/>
    <w:rsid w:val="00073EFF"/>
    <w:rsid w:val="00082C8B"/>
    <w:rsid w:val="000857A1"/>
    <w:rsid w:val="00094B46"/>
    <w:rsid w:val="00096814"/>
    <w:rsid w:val="000A12A9"/>
    <w:rsid w:val="000A397A"/>
    <w:rsid w:val="000A4E03"/>
    <w:rsid w:val="000A72CF"/>
    <w:rsid w:val="000B4268"/>
    <w:rsid w:val="000C1ECE"/>
    <w:rsid w:val="000C234F"/>
    <w:rsid w:val="000D1E63"/>
    <w:rsid w:val="000D3329"/>
    <w:rsid w:val="000D60B4"/>
    <w:rsid w:val="000D7648"/>
    <w:rsid w:val="000E0E61"/>
    <w:rsid w:val="000E54DF"/>
    <w:rsid w:val="000F0097"/>
    <w:rsid w:val="000F641B"/>
    <w:rsid w:val="000F6B14"/>
    <w:rsid w:val="001034D7"/>
    <w:rsid w:val="00105C5C"/>
    <w:rsid w:val="00107954"/>
    <w:rsid w:val="0011682B"/>
    <w:rsid w:val="00122BE8"/>
    <w:rsid w:val="00125D1F"/>
    <w:rsid w:val="00134BA8"/>
    <w:rsid w:val="0013604E"/>
    <w:rsid w:val="00151109"/>
    <w:rsid w:val="00186CF0"/>
    <w:rsid w:val="001937CB"/>
    <w:rsid w:val="001950D8"/>
    <w:rsid w:val="001A42E6"/>
    <w:rsid w:val="001B7DF7"/>
    <w:rsid w:val="001C0F85"/>
    <w:rsid w:val="001D665C"/>
    <w:rsid w:val="001E26A8"/>
    <w:rsid w:val="001E596A"/>
    <w:rsid w:val="001F1693"/>
    <w:rsid w:val="001F1E0C"/>
    <w:rsid w:val="001F2D42"/>
    <w:rsid w:val="00207880"/>
    <w:rsid w:val="00223D4D"/>
    <w:rsid w:val="00224C25"/>
    <w:rsid w:val="00225A4C"/>
    <w:rsid w:val="0023071C"/>
    <w:rsid w:val="00231820"/>
    <w:rsid w:val="002327F3"/>
    <w:rsid w:val="002335E6"/>
    <w:rsid w:val="0023587C"/>
    <w:rsid w:val="002362FC"/>
    <w:rsid w:val="00236FC6"/>
    <w:rsid w:val="00255A71"/>
    <w:rsid w:val="00260E04"/>
    <w:rsid w:val="00261FCB"/>
    <w:rsid w:val="00264392"/>
    <w:rsid w:val="0028122E"/>
    <w:rsid w:val="00282B8D"/>
    <w:rsid w:val="00287DA3"/>
    <w:rsid w:val="002935BB"/>
    <w:rsid w:val="00295220"/>
    <w:rsid w:val="002A08FB"/>
    <w:rsid w:val="002C62FA"/>
    <w:rsid w:val="002D2720"/>
    <w:rsid w:val="002D3398"/>
    <w:rsid w:val="002D3F48"/>
    <w:rsid w:val="002D6DD7"/>
    <w:rsid w:val="002E0B59"/>
    <w:rsid w:val="002E1980"/>
    <w:rsid w:val="002E20A7"/>
    <w:rsid w:val="002E77E1"/>
    <w:rsid w:val="002F03EA"/>
    <w:rsid w:val="002F1378"/>
    <w:rsid w:val="002F49F8"/>
    <w:rsid w:val="00301E62"/>
    <w:rsid w:val="003045E0"/>
    <w:rsid w:val="00315AF9"/>
    <w:rsid w:val="00330861"/>
    <w:rsid w:val="003310DE"/>
    <w:rsid w:val="00332743"/>
    <w:rsid w:val="00336AA9"/>
    <w:rsid w:val="0034650A"/>
    <w:rsid w:val="003524BE"/>
    <w:rsid w:val="00352E06"/>
    <w:rsid w:val="00354A21"/>
    <w:rsid w:val="00365FC5"/>
    <w:rsid w:val="00365FCA"/>
    <w:rsid w:val="003717E6"/>
    <w:rsid w:val="00380B62"/>
    <w:rsid w:val="003836AE"/>
    <w:rsid w:val="00383D95"/>
    <w:rsid w:val="00384B00"/>
    <w:rsid w:val="0038706D"/>
    <w:rsid w:val="003920B2"/>
    <w:rsid w:val="0039212D"/>
    <w:rsid w:val="003A10F9"/>
    <w:rsid w:val="003A5579"/>
    <w:rsid w:val="003A599F"/>
    <w:rsid w:val="003B4EC3"/>
    <w:rsid w:val="003C2B5A"/>
    <w:rsid w:val="003C3F89"/>
    <w:rsid w:val="003D13F0"/>
    <w:rsid w:val="003D1EA8"/>
    <w:rsid w:val="003D6B59"/>
    <w:rsid w:val="003D6CB9"/>
    <w:rsid w:val="003E136B"/>
    <w:rsid w:val="003F4C09"/>
    <w:rsid w:val="003F7A22"/>
    <w:rsid w:val="00404746"/>
    <w:rsid w:val="00407191"/>
    <w:rsid w:val="00410EE4"/>
    <w:rsid w:val="004179EC"/>
    <w:rsid w:val="00431A35"/>
    <w:rsid w:val="00431B01"/>
    <w:rsid w:val="00433AF6"/>
    <w:rsid w:val="00436F7E"/>
    <w:rsid w:val="00442E16"/>
    <w:rsid w:val="00450B8F"/>
    <w:rsid w:val="00452E24"/>
    <w:rsid w:val="00455E8C"/>
    <w:rsid w:val="0045651F"/>
    <w:rsid w:val="00457F64"/>
    <w:rsid w:val="004618B2"/>
    <w:rsid w:val="00461BB9"/>
    <w:rsid w:val="00466178"/>
    <w:rsid w:val="00467D58"/>
    <w:rsid w:val="004710B0"/>
    <w:rsid w:val="00474FFB"/>
    <w:rsid w:val="00481619"/>
    <w:rsid w:val="00483E34"/>
    <w:rsid w:val="00483E44"/>
    <w:rsid w:val="00486440"/>
    <w:rsid w:val="0048763D"/>
    <w:rsid w:val="004917FE"/>
    <w:rsid w:val="004934E0"/>
    <w:rsid w:val="004A317C"/>
    <w:rsid w:val="004A511D"/>
    <w:rsid w:val="004A6F8F"/>
    <w:rsid w:val="004C03A4"/>
    <w:rsid w:val="004C197F"/>
    <w:rsid w:val="004D2AFF"/>
    <w:rsid w:val="004D3AEF"/>
    <w:rsid w:val="004D6DC1"/>
    <w:rsid w:val="004E17B9"/>
    <w:rsid w:val="004E2620"/>
    <w:rsid w:val="004E3927"/>
    <w:rsid w:val="004E645D"/>
    <w:rsid w:val="00504D9B"/>
    <w:rsid w:val="00506972"/>
    <w:rsid w:val="00510478"/>
    <w:rsid w:val="00514631"/>
    <w:rsid w:val="0052046E"/>
    <w:rsid w:val="00530E4C"/>
    <w:rsid w:val="0053408B"/>
    <w:rsid w:val="0053783B"/>
    <w:rsid w:val="00544711"/>
    <w:rsid w:val="00550A39"/>
    <w:rsid w:val="00560BF3"/>
    <w:rsid w:val="00563AD0"/>
    <w:rsid w:val="00567E42"/>
    <w:rsid w:val="00570C0C"/>
    <w:rsid w:val="005711D6"/>
    <w:rsid w:val="0057209A"/>
    <w:rsid w:val="005729CC"/>
    <w:rsid w:val="00581C68"/>
    <w:rsid w:val="00584A07"/>
    <w:rsid w:val="00584EFA"/>
    <w:rsid w:val="005917F0"/>
    <w:rsid w:val="005A328E"/>
    <w:rsid w:val="005C1686"/>
    <w:rsid w:val="005D4048"/>
    <w:rsid w:val="005D6DC6"/>
    <w:rsid w:val="005E083F"/>
    <w:rsid w:val="005E221A"/>
    <w:rsid w:val="005E3CEC"/>
    <w:rsid w:val="005F2AA6"/>
    <w:rsid w:val="005F41A8"/>
    <w:rsid w:val="0060187C"/>
    <w:rsid w:val="00634AFB"/>
    <w:rsid w:val="00641212"/>
    <w:rsid w:val="006419DE"/>
    <w:rsid w:val="00642545"/>
    <w:rsid w:val="00642A61"/>
    <w:rsid w:val="00645A68"/>
    <w:rsid w:val="0065333B"/>
    <w:rsid w:val="00654CAA"/>
    <w:rsid w:val="00671052"/>
    <w:rsid w:val="006855A0"/>
    <w:rsid w:val="00686F19"/>
    <w:rsid w:val="00696917"/>
    <w:rsid w:val="006A60B7"/>
    <w:rsid w:val="006C3039"/>
    <w:rsid w:val="006C31B0"/>
    <w:rsid w:val="006D07D2"/>
    <w:rsid w:val="006D455C"/>
    <w:rsid w:val="006D69C7"/>
    <w:rsid w:val="006E4D86"/>
    <w:rsid w:val="006F58A8"/>
    <w:rsid w:val="007008A8"/>
    <w:rsid w:val="00705EA4"/>
    <w:rsid w:val="007071EC"/>
    <w:rsid w:val="00710E93"/>
    <w:rsid w:val="007111D0"/>
    <w:rsid w:val="00714A02"/>
    <w:rsid w:val="0072013D"/>
    <w:rsid w:val="00722D16"/>
    <w:rsid w:val="00732454"/>
    <w:rsid w:val="00733C8F"/>
    <w:rsid w:val="007356D1"/>
    <w:rsid w:val="00735E0B"/>
    <w:rsid w:val="00737751"/>
    <w:rsid w:val="00741DDA"/>
    <w:rsid w:val="0074548A"/>
    <w:rsid w:val="00746986"/>
    <w:rsid w:val="00760CFC"/>
    <w:rsid w:val="0076262A"/>
    <w:rsid w:val="00772E1F"/>
    <w:rsid w:val="00774592"/>
    <w:rsid w:val="00774737"/>
    <w:rsid w:val="00784A9C"/>
    <w:rsid w:val="00785A25"/>
    <w:rsid w:val="0078675F"/>
    <w:rsid w:val="007909BF"/>
    <w:rsid w:val="00792609"/>
    <w:rsid w:val="00793A90"/>
    <w:rsid w:val="007A601C"/>
    <w:rsid w:val="007D03F8"/>
    <w:rsid w:val="007D3415"/>
    <w:rsid w:val="007D6F79"/>
    <w:rsid w:val="007E24B7"/>
    <w:rsid w:val="007E77BB"/>
    <w:rsid w:val="007F1294"/>
    <w:rsid w:val="007F5EF7"/>
    <w:rsid w:val="008013D3"/>
    <w:rsid w:val="008015B8"/>
    <w:rsid w:val="00807008"/>
    <w:rsid w:val="0080747B"/>
    <w:rsid w:val="0081062D"/>
    <w:rsid w:val="00840DAE"/>
    <w:rsid w:val="00841013"/>
    <w:rsid w:val="0084128D"/>
    <w:rsid w:val="00847533"/>
    <w:rsid w:val="008516E1"/>
    <w:rsid w:val="0086112F"/>
    <w:rsid w:val="00862216"/>
    <w:rsid w:val="008644C1"/>
    <w:rsid w:val="0087434E"/>
    <w:rsid w:val="008751FA"/>
    <w:rsid w:val="008756DA"/>
    <w:rsid w:val="00880FA2"/>
    <w:rsid w:val="0088236C"/>
    <w:rsid w:val="008828C4"/>
    <w:rsid w:val="0088419A"/>
    <w:rsid w:val="00892135"/>
    <w:rsid w:val="00892EAD"/>
    <w:rsid w:val="0089683E"/>
    <w:rsid w:val="00897C10"/>
    <w:rsid w:val="008A6E54"/>
    <w:rsid w:val="008B3340"/>
    <w:rsid w:val="008B55BC"/>
    <w:rsid w:val="008C35C1"/>
    <w:rsid w:val="008C59C4"/>
    <w:rsid w:val="008C61E9"/>
    <w:rsid w:val="008D1052"/>
    <w:rsid w:val="008E0B6C"/>
    <w:rsid w:val="008E4560"/>
    <w:rsid w:val="008F0597"/>
    <w:rsid w:val="008F557E"/>
    <w:rsid w:val="00905695"/>
    <w:rsid w:val="00914063"/>
    <w:rsid w:val="00930EBC"/>
    <w:rsid w:val="00932910"/>
    <w:rsid w:val="00933581"/>
    <w:rsid w:val="00937E82"/>
    <w:rsid w:val="00941246"/>
    <w:rsid w:val="009442FB"/>
    <w:rsid w:val="0094722B"/>
    <w:rsid w:val="00947A64"/>
    <w:rsid w:val="00950D53"/>
    <w:rsid w:val="00953FE1"/>
    <w:rsid w:val="009629F4"/>
    <w:rsid w:val="00965300"/>
    <w:rsid w:val="009737B3"/>
    <w:rsid w:val="00985AF6"/>
    <w:rsid w:val="009872E7"/>
    <w:rsid w:val="00987DBC"/>
    <w:rsid w:val="009923D7"/>
    <w:rsid w:val="009A24F3"/>
    <w:rsid w:val="009A2699"/>
    <w:rsid w:val="009A451C"/>
    <w:rsid w:val="009A6B58"/>
    <w:rsid w:val="009B21B4"/>
    <w:rsid w:val="009C15B3"/>
    <w:rsid w:val="009C6799"/>
    <w:rsid w:val="009E03E1"/>
    <w:rsid w:val="009E66C6"/>
    <w:rsid w:val="009E7C94"/>
    <w:rsid w:val="009F00F2"/>
    <w:rsid w:val="009F5706"/>
    <w:rsid w:val="00A069A2"/>
    <w:rsid w:val="00A07FB3"/>
    <w:rsid w:val="00A10C18"/>
    <w:rsid w:val="00A11EDF"/>
    <w:rsid w:val="00A2190C"/>
    <w:rsid w:val="00A2416A"/>
    <w:rsid w:val="00A30370"/>
    <w:rsid w:val="00A4493F"/>
    <w:rsid w:val="00A56130"/>
    <w:rsid w:val="00A612F2"/>
    <w:rsid w:val="00A62244"/>
    <w:rsid w:val="00A626E6"/>
    <w:rsid w:val="00A63073"/>
    <w:rsid w:val="00A66BE0"/>
    <w:rsid w:val="00A67273"/>
    <w:rsid w:val="00A700E8"/>
    <w:rsid w:val="00A82077"/>
    <w:rsid w:val="00AB3689"/>
    <w:rsid w:val="00AB68C8"/>
    <w:rsid w:val="00AC0EEA"/>
    <w:rsid w:val="00AD3E78"/>
    <w:rsid w:val="00AE3920"/>
    <w:rsid w:val="00AE4213"/>
    <w:rsid w:val="00AE4A5C"/>
    <w:rsid w:val="00AE7818"/>
    <w:rsid w:val="00AF2D5C"/>
    <w:rsid w:val="00AF4167"/>
    <w:rsid w:val="00AF491E"/>
    <w:rsid w:val="00AF4D00"/>
    <w:rsid w:val="00AF5D25"/>
    <w:rsid w:val="00AF645A"/>
    <w:rsid w:val="00B013DE"/>
    <w:rsid w:val="00B02B78"/>
    <w:rsid w:val="00B15C12"/>
    <w:rsid w:val="00B20900"/>
    <w:rsid w:val="00B20AEC"/>
    <w:rsid w:val="00B301CA"/>
    <w:rsid w:val="00B338EE"/>
    <w:rsid w:val="00B358E5"/>
    <w:rsid w:val="00B4475E"/>
    <w:rsid w:val="00B63203"/>
    <w:rsid w:val="00B71DE3"/>
    <w:rsid w:val="00B72006"/>
    <w:rsid w:val="00B81705"/>
    <w:rsid w:val="00B86576"/>
    <w:rsid w:val="00B90129"/>
    <w:rsid w:val="00B9190E"/>
    <w:rsid w:val="00B96A3D"/>
    <w:rsid w:val="00BB63F3"/>
    <w:rsid w:val="00BB74D8"/>
    <w:rsid w:val="00BC306E"/>
    <w:rsid w:val="00BC77B7"/>
    <w:rsid w:val="00BE40B4"/>
    <w:rsid w:val="00BE7EBF"/>
    <w:rsid w:val="00BF104A"/>
    <w:rsid w:val="00BF337C"/>
    <w:rsid w:val="00BF4FEE"/>
    <w:rsid w:val="00BF5416"/>
    <w:rsid w:val="00C05423"/>
    <w:rsid w:val="00C1563E"/>
    <w:rsid w:val="00C15A5B"/>
    <w:rsid w:val="00C16469"/>
    <w:rsid w:val="00C1679F"/>
    <w:rsid w:val="00C32636"/>
    <w:rsid w:val="00C36C30"/>
    <w:rsid w:val="00C37F94"/>
    <w:rsid w:val="00C46B3A"/>
    <w:rsid w:val="00C50440"/>
    <w:rsid w:val="00C56439"/>
    <w:rsid w:val="00C603C0"/>
    <w:rsid w:val="00C61EB8"/>
    <w:rsid w:val="00C65258"/>
    <w:rsid w:val="00C7119C"/>
    <w:rsid w:val="00C72E8A"/>
    <w:rsid w:val="00C73D03"/>
    <w:rsid w:val="00C841BA"/>
    <w:rsid w:val="00C85C1F"/>
    <w:rsid w:val="00C871BB"/>
    <w:rsid w:val="00C91FB9"/>
    <w:rsid w:val="00C94606"/>
    <w:rsid w:val="00C94791"/>
    <w:rsid w:val="00C948A6"/>
    <w:rsid w:val="00CA2AEC"/>
    <w:rsid w:val="00CA2E0F"/>
    <w:rsid w:val="00CA4266"/>
    <w:rsid w:val="00CB47BE"/>
    <w:rsid w:val="00CC08EA"/>
    <w:rsid w:val="00CC3AE5"/>
    <w:rsid w:val="00CD0AC4"/>
    <w:rsid w:val="00CD7F1D"/>
    <w:rsid w:val="00CF0237"/>
    <w:rsid w:val="00D33E26"/>
    <w:rsid w:val="00D36677"/>
    <w:rsid w:val="00D44726"/>
    <w:rsid w:val="00D55282"/>
    <w:rsid w:val="00D576A6"/>
    <w:rsid w:val="00D603EA"/>
    <w:rsid w:val="00D61E31"/>
    <w:rsid w:val="00D74CDB"/>
    <w:rsid w:val="00D76C0A"/>
    <w:rsid w:val="00D86C0B"/>
    <w:rsid w:val="00D9046B"/>
    <w:rsid w:val="00D9191C"/>
    <w:rsid w:val="00DC3356"/>
    <w:rsid w:val="00DC75AC"/>
    <w:rsid w:val="00DE174B"/>
    <w:rsid w:val="00DE4532"/>
    <w:rsid w:val="00DE5E51"/>
    <w:rsid w:val="00DF042B"/>
    <w:rsid w:val="00DF1384"/>
    <w:rsid w:val="00DF4267"/>
    <w:rsid w:val="00E0212D"/>
    <w:rsid w:val="00E078D5"/>
    <w:rsid w:val="00E11432"/>
    <w:rsid w:val="00E50FF3"/>
    <w:rsid w:val="00E52041"/>
    <w:rsid w:val="00E55A04"/>
    <w:rsid w:val="00E60F49"/>
    <w:rsid w:val="00E624A7"/>
    <w:rsid w:val="00E65EA4"/>
    <w:rsid w:val="00E7748C"/>
    <w:rsid w:val="00E774C9"/>
    <w:rsid w:val="00E816A4"/>
    <w:rsid w:val="00E8334B"/>
    <w:rsid w:val="00E87B47"/>
    <w:rsid w:val="00E922AD"/>
    <w:rsid w:val="00EA36E2"/>
    <w:rsid w:val="00EB5A68"/>
    <w:rsid w:val="00EC244D"/>
    <w:rsid w:val="00EC59F3"/>
    <w:rsid w:val="00EE0A6A"/>
    <w:rsid w:val="00EE60F7"/>
    <w:rsid w:val="00EF29A0"/>
    <w:rsid w:val="00EF62DD"/>
    <w:rsid w:val="00F0123E"/>
    <w:rsid w:val="00F110A0"/>
    <w:rsid w:val="00F125C6"/>
    <w:rsid w:val="00F149EE"/>
    <w:rsid w:val="00F154CF"/>
    <w:rsid w:val="00F234F3"/>
    <w:rsid w:val="00F266F2"/>
    <w:rsid w:val="00F41E05"/>
    <w:rsid w:val="00F42A18"/>
    <w:rsid w:val="00F56F8A"/>
    <w:rsid w:val="00F57FF4"/>
    <w:rsid w:val="00F73F6C"/>
    <w:rsid w:val="00F74173"/>
    <w:rsid w:val="00F81CD9"/>
    <w:rsid w:val="00F82BE1"/>
    <w:rsid w:val="00F94AA8"/>
    <w:rsid w:val="00FC008D"/>
    <w:rsid w:val="00FC4133"/>
    <w:rsid w:val="00FF440D"/>
    <w:rsid w:val="00FF5F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50EB05"/>
  <w15:chartTrackingRefBased/>
  <w15:docId w15:val="{1FB4A80C-92C4-4AAB-9142-F973FFF4B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StylArialNarrowPogrubienieWyjustowanyPrzed6pt1Zl1">
    <w:name w:val="Styl Styl Arial Narrow Pogrubienie Wyjustowany Przed:  6 pt1 + Z l...1"/>
    <w:basedOn w:val="Normalny"/>
    <w:pPr>
      <w:keepNext/>
      <w:keepLines/>
      <w:spacing w:before="60"/>
      <w:jc w:val="both"/>
      <w:outlineLvl w:val="3"/>
    </w:pPr>
    <w:rPr>
      <w:rFonts w:ascii="Arial Narrow" w:hAnsi="Arial Narrow"/>
      <w:b/>
      <w:bCs/>
      <w:spacing w:val="20"/>
      <w:kern w:val="24"/>
      <w:szCs w:val="20"/>
    </w:rPr>
  </w:style>
  <w:style w:type="paragraph" w:styleId="Tekstdymka">
    <w:name w:val="Balloon Text"/>
    <w:basedOn w:val="Normalny"/>
    <w:semiHidden/>
    <w:rPr>
      <w:rFonts w:ascii="Tahoma" w:hAnsi="Tahoma" w:cs="Tahoma"/>
      <w:sz w:val="16"/>
      <w:szCs w:val="16"/>
    </w:rPr>
  </w:style>
  <w:style w:type="paragraph" w:styleId="Nagwek">
    <w:name w:val="header"/>
    <w:basedOn w:val="Normalny"/>
    <w:link w:val="NagwekZnak"/>
    <w:rsid w:val="00510478"/>
    <w:pPr>
      <w:tabs>
        <w:tab w:val="center" w:pos="4536"/>
        <w:tab w:val="right" w:pos="9072"/>
      </w:tabs>
    </w:pPr>
  </w:style>
  <w:style w:type="character" w:customStyle="1" w:styleId="NagwekZnak">
    <w:name w:val="Nagłówek Znak"/>
    <w:link w:val="Nagwek"/>
    <w:rsid w:val="00510478"/>
    <w:rPr>
      <w:sz w:val="24"/>
      <w:szCs w:val="24"/>
    </w:rPr>
  </w:style>
  <w:style w:type="paragraph" w:styleId="Stopka">
    <w:name w:val="footer"/>
    <w:basedOn w:val="Normalny"/>
    <w:link w:val="StopkaZnak"/>
    <w:uiPriority w:val="99"/>
    <w:rsid w:val="00510478"/>
    <w:pPr>
      <w:tabs>
        <w:tab w:val="center" w:pos="4536"/>
        <w:tab w:val="right" w:pos="9072"/>
      </w:tabs>
    </w:pPr>
  </w:style>
  <w:style w:type="character" w:customStyle="1" w:styleId="StopkaZnak">
    <w:name w:val="Stopka Znak"/>
    <w:link w:val="Stopka"/>
    <w:uiPriority w:val="99"/>
    <w:rsid w:val="00510478"/>
    <w:rPr>
      <w:sz w:val="24"/>
      <w:szCs w:val="24"/>
    </w:rPr>
  </w:style>
  <w:style w:type="character" w:styleId="Odwoaniedokomentarza">
    <w:name w:val="annotation reference"/>
    <w:rsid w:val="008C61E9"/>
    <w:rPr>
      <w:sz w:val="16"/>
      <w:szCs w:val="16"/>
    </w:rPr>
  </w:style>
  <w:style w:type="paragraph" w:styleId="Tekstkomentarza">
    <w:name w:val="annotation text"/>
    <w:basedOn w:val="Normalny"/>
    <w:link w:val="TekstkomentarzaZnak"/>
    <w:rsid w:val="008C61E9"/>
    <w:rPr>
      <w:sz w:val="20"/>
      <w:szCs w:val="20"/>
    </w:rPr>
  </w:style>
  <w:style w:type="character" w:customStyle="1" w:styleId="TekstkomentarzaZnak">
    <w:name w:val="Tekst komentarza Znak"/>
    <w:basedOn w:val="Domylnaczcionkaakapitu"/>
    <w:link w:val="Tekstkomentarza"/>
    <w:rsid w:val="008C61E9"/>
  </w:style>
  <w:style w:type="paragraph" w:styleId="Tematkomentarza">
    <w:name w:val="annotation subject"/>
    <w:basedOn w:val="Tekstkomentarza"/>
    <w:next w:val="Tekstkomentarza"/>
    <w:link w:val="TematkomentarzaZnak"/>
    <w:rsid w:val="008C61E9"/>
    <w:rPr>
      <w:b/>
      <w:bCs/>
    </w:rPr>
  </w:style>
  <w:style w:type="character" w:customStyle="1" w:styleId="TematkomentarzaZnak">
    <w:name w:val="Temat komentarza Znak"/>
    <w:link w:val="Tematkomentarza"/>
    <w:rsid w:val="008C61E9"/>
    <w:rPr>
      <w:b/>
      <w:bCs/>
    </w:rPr>
  </w:style>
  <w:style w:type="paragraph" w:customStyle="1" w:styleId="Plandokumentu">
    <w:name w:val="Plan dokumentu"/>
    <w:basedOn w:val="Normalny"/>
    <w:link w:val="PlandokumentuZnak"/>
    <w:rsid w:val="007D6F79"/>
    <w:rPr>
      <w:rFonts w:ascii="Tahoma" w:hAnsi="Tahoma" w:cs="Tahoma"/>
      <w:sz w:val="16"/>
      <w:szCs w:val="16"/>
    </w:rPr>
  </w:style>
  <w:style w:type="character" w:customStyle="1" w:styleId="PlandokumentuZnak">
    <w:name w:val="Plan dokumentu Znak"/>
    <w:link w:val="Plandokumentu"/>
    <w:rsid w:val="007D6F79"/>
    <w:rPr>
      <w:rFonts w:ascii="Tahoma" w:hAnsi="Tahoma" w:cs="Tahoma"/>
      <w:sz w:val="16"/>
      <w:szCs w:val="16"/>
    </w:rPr>
  </w:style>
  <w:style w:type="character" w:styleId="Hipercze">
    <w:name w:val="Hyperlink"/>
    <w:rsid w:val="00C841BA"/>
    <w:rPr>
      <w:color w:val="0000FF"/>
      <w:u w:val="single"/>
    </w:rPr>
  </w:style>
  <w:style w:type="table" w:styleId="Tabela-Siatka">
    <w:name w:val="Table Grid"/>
    <w:basedOn w:val="Standardowy"/>
    <w:uiPriority w:val="59"/>
    <w:rsid w:val="009A24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581C68"/>
    <w:pPr>
      <w:pBdr>
        <w:top w:val="single" w:sz="6" w:space="1" w:color="auto"/>
        <w:left w:val="single" w:sz="6" w:space="1" w:color="auto"/>
        <w:bottom w:val="single" w:sz="6" w:space="1" w:color="auto"/>
        <w:right w:val="single" w:sz="6" w:space="1" w:color="auto"/>
      </w:pBdr>
      <w:tabs>
        <w:tab w:val="left" w:pos="6096"/>
      </w:tabs>
      <w:jc w:val="center"/>
    </w:pPr>
    <w:rPr>
      <w:b/>
      <w:sz w:val="28"/>
    </w:rPr>
  </w:style>
  <w:style w:type="character" w:customStyle="1" w:styleId="TytuZnak">
    <w:name w:val="Tytuł Znak"/>
    <w:link w:val="Tytu"/>
    <w:rsid w:val="00581C68"/>
    <w:rPr>
      <w:b/>
      <w:sz w:val="28"/>
      <w:szCs w:val="24"/>
    </w:rPr>
  </w:style>
  <w:style w:type="paragraph" w:styleId="Akapitzlist">
    <w:name w:val="List Paragraph"/>
    <w:aliases w:val="1_literowka Znak,Literowanie Znak,Preambuła Znak,CW_Lista,Data wydania,List Paragraph,1_literowka,Literowanie,Preambuła,Numerowanie,L1,Podsis rysunku,Bullet Number,Body MS Bullet,lp1,List Paragrap"/>
    <w:basedOn w:val="Normalny"/>
    <w:link w:val="AkapitzlistZnak"/>
    <w:uiPriority w:val="34"/>
    <w:qFormat/>
    <w:rsid w:val="00581C68"/>
    <w:pPr>
      <w:spacing w:after="200" w:line="276" w:lineRule="auto"/>
      <w:ind w:left="720"/>
      <w:contextualSpacing/>
    </w:pPr>
    <w:rPr>
      <w:rFonts w:ascii="Calibri" w:eastAsia="Calibri" w:hAnsi="Calibri"/>
      <w:sz w:val="22"/>
      <w:szCs w:val="22"/>
      <w:lang w:eastAsia="en-US"/>
    </w:rPr>
  </w:style>
  <w:style w:type="paragraph" w:styleId="Tekstprzypisudolnego">
    <w:name w:val="footnote text"/>
    <w:basedOn w:val="Normalny"/>
    <w:link w:val="TekstprzypisudolnegoZnak"/>
    <w:uiPriority w:val="99"/>
    <w:unhideWhenUsed/>
    <w:rsid w:val="00581C68"/>
    <w:rPr>
      <w:rFonts w:ascii="Calibri" w:eastAsia="Calibri" w:hAnsi="Calibri"/>
      <w:sz w:val="20"/>
      <w:szCs w:val="20"/>
      <w:lang w:eastAsia="en-US"/>
    </w:rPr>
  </w:style>
  <w:style w:type="character" w:customStyle="1" w:styleId="TekstprzypisudolnegoZnak">
    <w:name w:val="Tekst przypisu dolnego Znak"/>
    <w:link w:val="Tekstprzypisudolnego"/>
    <w:uiPriority w:val="99"/>
    <w:rsid w:val="00581C68"/>
    <w:rPr>
      <w:rFonts w:ascii="Calibri" w:eastAsia="Calibri" w:hAnsi="Calibri"/>
      <w:lang w:eastAsia="en-US"/>
    </w:rPr>
  </w:style>
  <w:style w:type="character" w:styleId="Odwoanieprzypisudolnego">
    <w:name w:val="footnote reference"/>
    <w:uiPriority w:val="99"/>
    <w:unhideWhenUsed/>
    <w:rsid w:val="00581C68"/>
    <w:rPr>
      <w:vertAlign w:val="superscript"/>
    </w:rPr>
  </w:style>
  <w:style w:type="paragraph" w:customStyle="1" w:styleId="Default">
    <w:name w:val="Default"/>
    <w:rsid w:val="009F00F2"/>
    <w:pPr>
      <w:autoSpaceDE w:val="0"/>
      <w:autoSpaceDN w:val="0"/>
      <w:adjustRightInd w:val="0"/>
    </w:pPr>
    <w:rPr>
      <w:color w:val="000000"/>
      <w:sz w:val="24"/>
      <w:szCs w:val="24"/>
    </w:rPr>
  </w:style>
  <w:style w:type="character" w:customStyle="1" w:styleId="AkapitzlistZnak">
    <w:name w:val="Akapit z listą Znak"/>
    <w:aliases w:val="1_literowka Znak Znak,Literowanie Znak Znak,Preambuła Znak Znak,CW_Lista Znak,Data wydania Znak,List Paragraph Znak,1_literowka Znak1,Literowanie Znak1,Preambuła Znak1,Numerowanie Znak,L1 Znak,Podsis rysunku Znak,Bullet Number Znak"/>
    <w:link w:val="Akapitzlist"/>
    <w:uiPriority w:val="34"/>
    <w:qFormat/>
    <w:rsid w:val="00CA4266"/>
    <w:rPr>
      <w:rFonts w:ascii="Calibri" w:eastAsia="Calibri" w:hAnsi="Calibri"/>
      <w:sz w:val="22"/>
      <w:szCs w:val="22"/>
      <w:lang w:eastAsia="en-US"/>
    </w:rPr>
  </w:style>
  <w:style w:type="paragraph" w:styleId="Tekstpodstawowy">
    <w:name w:val="Body Text"/>
    <w:basedOn w:val="Normalny"/>
    <w:link w:val="TekstpodstawowyZnak"/>
    <w:uiPriority w:val="99"/>
    <w:rsid w:val="005E221A"/>
    <w:pPr>
      <w:jc w:val="both"/>
    </w:pPr>
  </w:style>
  <w:style w:type="character" w:customStyle="1" w:styleId="TekstpodstawowyZnak">
    <w:name w:val="Tekst podstawowy Znak"/>
    <w:link w:val="Tekstpodstawowy"/>
    <w:uiPriority w:val="99"/>
    <w:rsid w:val="005E221A"/>
    <w:rPr>
      <w:sz w:val="24"/>
      <w:szCs w:val="24"/>
    </w:rPr>
  </w:style>
  <w:style w:type="paragraph" w:customStyle="1" w:styleId="Akapitzlist1">
    <w:name w:val="Akapit z listą1"/>
    <w:rsid w:val="006F58A8"/>
    <w:pPr>
      <w:widowControl w:val="0"/>
      <w:suppressAutoHyphens/>
      <w:spacing w:after="200" w:line="276" w:lineRule="auto"/>
      <w:ind w:left="720"/>
    </w:pPr>
    <w:rPr>
      <w:rFonts w:ascii="Calibri" w:eastAsia="Arial Unicode MS" w:hAnsi="Calibri" w:cs="font265"/>
      <w:kern w:val="1"/>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203750">
      <w:bodyDiv w:val="1"/>
      <w:marLeft w:val="0"/>
      <w:marRight w:val="0"/>
      <w:marTop w:val="0"/>
      <w:marBottom w:val="0"/>
      <w:divBdr>
        <w:top w:val="none" w:sz="0" w:space="0" w:color="auto"/>
        <w:left w:val="none" w:sz="0" w:space="0" w:color="auto"/>
        <w:bottom w:val="none" w:sz="0" w:space="0" w:color="auto"/>
        <w:right w:val="none" w:sz="0" w:space="0" w:color="auto"/>
      </w:divBdr>
    </w:div>
    <w:div w:id="357127594">
      <w:bodyDiv w:val="1"/>
      <w:marLeft w:val="0"/>
      <w:marRight w:val="0"/>
      <w:marTop w:val="0"/>
      <w:marBottom w:val="0"/>
      <w:divBdr>
        <w:top w:val="none" w:sz="0" w:space="0" w:color="auto"/>
        <w:left w:val="none" w:sz="0" w:space="0" w:color="auto"/>
        <w:bottom w:val="none" w:sz="0" w:space="0" w:color="auto"/>
        <w:right w:val="none" w:sz="0" w:space="0" w:color="auto"/>
      </w:divBdr>
    </w:div>
    <w:div w:id="421603773">
      <w:bodyDiv w:val="1"/>
      <w:marLeft w:val="0"/>
      <w:marRight w:val="0"/>
      <w:marTop w:val="0"/>
      <w:marBottom w:val="0"/>
      <w:divBdr>
        <w:top w:val="none" w:sz="0" w:space="0" w:color="auto"/>
        <w:left w:val="none" w:sz="0" w:space="0" w:color="auto"/>
        <w:bottom w:val="none" w:sz="0" w:space="0" w:color="auto"/>
        <w:right w:val="none" w:sz="0" w:space="0" w:color="auto"/>
      </w:divBdr>
    </w:div>
    <w:div w:id="436217028">
      <w:bodyDiv w:val="1"/>
      <w:marLeft w:val="0"/>
      <w:marRight w:val="0"/>
      <w:marTop w:val="0"/>
      <w:marBottom w:val="0"/>
      <w:divBdr>
        <w:top w:val="none" w:sz="0" w:space="0" w:color="auto"/>
        <w:left w:val="none" w:sz="0" w:space="0" w:color="auto"/>
        <w:bottom w:val="none" w:sz="0" w:space="0" w:color="auto"/>
        <w:right w:val="none" w:sz="0" w:space="0" w:color="auto"/>
      </w:divBdr>
    </w:div>
    <w:div w:id="587420198">
      <w:bodyDiv w:val="1"/>
      <w:marLeft w:val="0"/>
      <w:marRight w:val="0"/>
      <w:marTop w:val="0"/>
      <w:marBottom w:val="0"/>
      <w:divBdr>
        <w:top w:val="none" w:sz="0" w:space="0" w:color="auto"/>
        <w:left w:val="none" w:sz="0" w:space="0" w:color="auto"/>
        <w:bottom w:val="none" w:sz="0" w:space="0" w:color="auto"/>
        <w:right w:val="none" w:sz="0" w:space="0" w:color="auto"/>
      </w:divBdr>
    </w:div>
    <w:div w:id="773591906">
      <w:bodyDiv w:val="1"/>
      <w:marLeft w:val="0"/>
      <w:marRight w:val="0"/>
      <w:marTop w:val="0"/>
      <w:marBottom w:val="0"/>
      <w:divBdr>
        <w:top w:val="none" w:sz="0" w:space="0" w:color="auto"/>
        <w:left w:val="none" w:sz="0" w:space="0" w:color="auto"/>
        <w:bottom w:val="none" w:sz="0" w:space="0" w:color="auto"/>
        <w:right w:val="none" w:sz="0" w:space="0" w:color="auto"/>
      </w:divBdr>
    </w:div>
    <w:div w:id="877739025">
      <w:bodyDiv w:val="1"/>
      <w:marLeft w:val="0"/>
      <w:marRight w:val="0"/>
      <w:marTop w:val="0"/>
      <w:marBottom w:val="0"/>
      <w:divBdr>
        <w:top w:val="none" w:sz="0" w:space="0" w:color="auto"/>
        <w:left w:val="none" w:sz="0" w:space="0" w:color="auto"/>
        <w:bottom w:val="none" w:sz="0" w:space="0" w:color="auto"/>
        <w:right w:val="none" w:sz="0" w:space="0" w:color="auto"/>
      </w:divBdr>
    </w:div>
    <w:div w:id="927806288">
      <w:bodyDiv w:val="1"/>
      <w:marLeft w:val="0"/>
      <w:marRight w:val="0"/>
      <w:marTop w:val="0"/>
      <w:marBottom w:val="0"/>
      <w:divBdr>
        <w:top w:val="none" w:sz="0" w:space="0" w:color="auto"/>
        <w:left w:val="none" w:sz="0" w:space="0" w:color="auto"/>
        <w:bottom w:val="none" w:sz="0" w:space="0" w:color="auto"/>
        <w:right w:val="none" w:sz="0" w:space="0" w:color="auto"/>
      </w:divBdr>
    </w:div>
    <w:div w:id="1022590830">
      <w:bodyDiv w:val="1"/>
      <w:marLeft w:val="0"/>
      <w:marRight w:val="0"/>
      <w:marTop w:val="0"/>
      <w:marBottom w:val="0"/>
      <w:divBdr>
        <w:top w:val="none" w:sz="0" w:space="0" w:color="auto"/>
        <w:left w:val="none" w:sz="0" w:space="0" w:color="auto"/>
        <w:bottom w:val="none" w:sz="0" w:space="0" w:color="auto"/>
        <w:right w:val="none" w:sz="0" w:space="0" w:color="auto"/>
      </w:divBdr>
    </w:div>
    <w:div w:id="1244490697">
      <w:bodyDiv w:val="1"/>
      <w:marLeft w:val="0"/>
      <w:marRight w:val="0"/>
      <w:marTop w:val="0"/>
      <w:marBottom w:val="0"/>
      <w:divBdr>
        <w:top w:val="none" w:sz="0" w:space="0" w:color="auto"/>
        <w:left w:val="none" w:sz="0" w:space="0" w:color="auto"/>
        <w:bottom w:val="none" w:sz="0" w:space="0" w:color="auto"/>
        <w:right w:val="none" w:sz="0" w:space="0" w:color="auto"/>
      </w:divBdr>
    </w:div>
    <w:div w:id="1397707470">
      <w:bodyDiv w:val="1"/>
      <w:marLeft w:val="0"/>
      <w:marRight w:val="0"/>
      <w:marTop w:val="0"/>
      <w:marBottom w:val="0"/>
      <w:divBdr>
        <w:top w:val="none" w:sz="0" w:space="0" w:color="auto"/>
        <w:left w:val="none" w:sz="0" w:space="0" w:color="auto"/>
        <w:bottom w:val="none" w:sz="0" w:space="0" w:color="auto"/>
        <w:right w:val="none" w:sz="0" w:space="0" w:color="auto"/>
      </w:divBdr>
    </w:div>
    <w:div w:id="1398893048">
      <w:bodyDiv w:val="1"/>
      <w:marLeft w:val="0"/>
      <w:marRight w:val="0"/>
      <w:marTop w:val="0"/>
      <w:marBottom w:val="0"/>
      <w:divBdr>
        <w:top w:val="none" w:sz="0" w:space="0" w:color="auto"/>
        <w:left w:val="none" w:sz="0" w:space="0" w:color="auto"/>
        <w:bottom w:val="none" w:sz="0" w:space="0" w:color="auto"/>
        <w:right w:val="none" w:sz="0" w:space="0" w:color="auto"/>
      </w:divBdr>
    </w:div>
    <w:div w:id="1563057662">
      <w:bodyDiv w:val="1"/>
      <w:marLeft w:val="0"/>
      <w:marRight w:val="0"/>
      <w:marTop w:val="0"/>
      <w:marBottom w:val="0"/>
      <w:divBdr>
        <w:top w:val="none" w:sz="0" w:space="0" w:color="auto"/>
        <w:left w:val="none" w:sz="0" w:space="0" w:color="auto"/>
        <w:bottom w:val="none" w:sz="0" w:space="0" w:color="auto"/>
        <w:right w:val="none" w:sz="0" w:space="0" w:color="auto"/>
      </w:divBdr>
    </w:div>
    <w:div w:id="1597051879">
      <w:bodyDiv w:val="1"/>
      <w:marLeft w:val="0"/>
      <w:marRight w:val="0"/>
      <w:marTop w:val="0"/>
      <w:marBottom w:val="0"/>
      <w:divBdr>
        <w:top w:val="none" w:sz="0" w:space="0" w:color="auto"/>
        <w:left w:val="none" w:sz="0" w:space="0" w:color="auto"/>
        <w:bottom w:val="none" w:sz="0" w:space="0" w:color="auto"/>
        <w:right w:val="none" w:sz="0" w:space="0" w:color="auto"/>
      </w:divBdr>
    </w:div>
    <w:div w:id="1934195110">
      <w:bodyDiv w:val="1"/>
      <w:marLeft w:val="0"/>
      <w:marRight w:val="0"/>
      <w:marTop w:val="0"/>
      <w:marBottom w:val="0"/>
      <w:divBdr>
        <w:top w:val="none" w:sz="0" w:space="0" w:color="auto"/>
        <w:left w:val="none" w:sz="0" w:space="0" w:color="auto"/>
        <w:bottom w:val="none" w:sz="0" w:space="0" w:color="auto"/>
        <w:right w:val="none" w:sz="0" w:space="0" w:color="auto"/>
      </w:divBdr>
    </w:div>
    <w:div w:id="2011447344">
      <w:bodyDiv w:val="1"/>
      <w:marLeft w:val="0"/>
      <w:marRight w:val="0"/>
      <w:marTop w:val="0"/>
      <w:marBottom w:val="0"/>
      <w:divBdr>
        <w:top w:val="none" w:sz="0" w:space="0" w:color="auto"/>
        <w:left w:val="none" w:sz="0" w:space="0" w:color="auto"/>
        <w:bottom w:val="none" w:sz="0" w:space="0" w:color="auto"/>
        <w:right w:val="none" w:sz="0" w:space="0" w:color="auto"/>
      </w:divBdr>
    </w:div>
    <w:div w:id="2078892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5iMUxzRmY3TXVFSGpNM1VkVEFlb0o1bHRZSmZjWFlpQz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CBqozWOIQhnvCcRYeooJ23jjQdFC878RA0Jsh+tehcY=</DigestValue>
      </Reference>
      <Reference URI="#INFO">
        <DigestMethod Algorithm="http://www.w3.org/2001/04/xmlenc#sha256"/>
        <DigestValue>lblJRQsgVTnzvpARnFtpH/f9kPiHOoQhbMuw6wLUWJw=</DigestValue>
      </Reference>
    </SignedInfo>
    <SignatureValue>WqClaoAfsozsbRalx7+9+wGgf7kwjT2LzGz0gfP3JDN4cATwk1HB3svuQfzHC99fmLtpI7TD27sL7a1Hb//E0Q==</SignatureValue>
    <Object Id="INFO">
      <ArrayOfString xmlns:xsi="http://www.w3.org/2001/XMLSchema-instance" xmlns:xsd="http://www.w3.org/2001/XMLSchema" xmlns="">
        <string>b1LsFf7MuEHjM3UdTAeoJ5ltYJfcXYiC</string>
      </ArrayOfString>
    </Object>
  </Signature>
</WrappedLabelInfo>
</file>

<file path=customXml/item3.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79E92674-2269-4E0B-B835-45F9D72E5BB6}">
  <ds:schemaRefs>
    <ds:schemaRef ds:uri="http://schemas.openxmlformats.org/officeDocument/2006/bibliography"/>
  </ds:schemaRefs>
</ds:datastoreItem>
</file>

<file path=customXml/itemProps2.xml><?xml version="1.0" encoding="utf-8"?>
<ds:datastoreItem xmlns:ds="http://schemas.openxmlformats.org/officeDocument/2006/customXml" ds:itemID="{6AFE5530-6078-4DD0-9906-1101B6640277}">
  <ds:schemaRefs>
    <ds:schemaRef ds:uri="http://www.w3.org/2001/XMLSchema"/>
    <ds:schemaRef ds:uri="http://www.boldonjames.com/2016/02/Classifier/internal/wrappedLabelInfo"/>
    <ds:schemaRef ds:uri="http://www.w3.org/2000/09/xmldsig#"/>
    <ds:schemaRef ds:uri=""/>
  </ds:schemaRefs>
</ds:datastoreItem>
</file>

<file path=customXml/itemProps3.xml><?xml version="1.0" encoding="utf-8"?>
<ds:datastoreItem xmlns:ds="http://schemas.openxmlformats.org/officeDocument/2006/customXml" ds:itemID="{315AAADD-5629-491E-BC50-62C03EF8832B}">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Pages>
  <Words>585</Words>
  <Characters>3711</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Warszawa, dnia</vt:lpstr>
    </vt:vector>
  </TitlesOfParts>
  <Company>S-3</Company>
  <LinksUpToDate>false</LinksUpToDate>
  <CharactersWithSpaces>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Warszawa, dnia</dc:title>
  <dc:subject/>
  <dc:creator>Juszczyk</dc:creator>
  <cp:keywords/>
  <cp:lastModifiedBy>Damińska Alina</cp:lastModifiedBy>
  <cp:revision>11</cp:revision>
  <cp:lastPrinted>2024-04-23T08:29:00Z</cp:lastPrinted>
  <dcterms:created xsi:type="dcterms:W3CDTF">2026-02-09T09:58:00Z</dcterms:created>
  <dcterms:modified xsi:type="dcterms:W3CDTF">2026-02-27T09:39:00Z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6b9eadb2-dfbb-4ca1-b086-2443dab37bd3</vt:lpwstr>
  </property>
  <property fmtid="{D5CDD505-2E9C-101B-9397-08002B2CF9AE}" pid="3" name="bjSaver">
    <vt:lpwstr>P4DIUR/xRfXV+wi1nRiIM2JcOdoeMw90</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[JAW]</vt:lpwstr>
  </property>
  <property fmtid="{D5CDD505-2E9C-101B-9397-08002B2CF9AE}" pid="8" name="bjClsUserRVM">
    <vt:lpwstr>[]</vt:lpwstr>
  </property>
  <property fmtid="{D5CDD505-2E9C-101B-9397-08002B2CF9AE}" pid="9" name="s5636:Creator type=organization">
    <vt:lpwstr>MILNET-Z</vt:lpwstr>
  </property>
  <property fmtid="{D5CDD505-2E9C-101B-9397-08002B2CF9AE}" pid="10" name="s5636:Creator type=author">
    <vt:lpwstr>Juszczyk</vt:lpwstr>
  </property>
  <property fmtid="{D5CDD505-2E9C-101B-9397-08002B2CF9AE}" pid="11" name="UniqueDocumentKey">
    <vt:lpwstr>e9d6fbd4-3a31-48a0-a296-984f37529bd4</vt:lpwstr>
  </property>
  <property fmtid="{D5CDD505-2E9C-101B-9397-08002B2CF9AE}" pid="12" name="bjpmDocIH">
    <vt:lpwstr>zYQ4Zgx1H4HRbx8DlUxUA4HQBx7nR7Ss</vt:lpwstr>
  </property>
  <property fmtid="{D5CDD505-2E9C-101B-9397-08002B2CF9AE}" pid="13" name="s5636:Creator type=IP">
    <vt:lpwstr>10.30.141.187</vt:lpwstr>
  </property>
</Properties>
</file>